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ACA87" w14:textId="557A9FDE" w:rsidR="00813D9B" w:rsidRDefault="000A2ABF" w:rsidP="00AA7F76">
      <w:pPr>
        <w:spacing w:after="240" w:line="240" w:lineRule="auto"/>
        <w:rPr>
          <w:b/>
        </w:rPr>
      </w:pPr>
      <w:r>
        <w:rPr>
          <w:b/>
          <w:color w:val="000000"/>
        </w:rPr>
        <w:t xml:space="preserve">Table 1. </w:t>
      </w:r>
      <w:r w:rsidR="001A52FA">
        <w:rPr>
          <w:b/>
          <w:color w:val="000000"/>
        </w:rPr>
        <w:t xml:space="preserve">USAID standard </w:t>
      </w:r>
      <w:r w:rsidR="00222E67">
        <w:rPr>
          <w:b/>
          <w:color w:val="000000"/>
        </w:rPr>
        <w:t xml:space="preserve">and supplemental </w:t>
      </w:r>
      <w:r w:rsidR="001A52FA">
        <w:rPr>
          <w:b/>
          <w:color w:val="000000"/>
        </w:rPr>
        <w:t>indicators in the education sector</w:t>
      </w:r>
    </w:p>
    <w:tbl>
      <w:tblPr>
        <w:tblStyle w:val="a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40"/>
        <w:gridCol w:w="8015"/>
      </w:tblGrid>
      <w:tr w:rsidR="00C40CF3" w14:paraId="609C2F0C" w14:textId="77777777" w:rsidTr="00476BBE">
        <w:trPr>
          <w:trHeight w:val="20"/>
        </w:trPr>
        <w:tc>
          <w:tcPr>
            <w:tcW w:w="0" w:type="auto"/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1F33FF" w14:textId="77777777" w:rsidR="00B966DF" w:rsidRDefault="00B966DF" w:rsidP="00476B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Indicator Number</w:t>
            </w:r>
          </w:p>
        </w:tc>
        <w:tc>
          <w:tcPr>
            <w:tcW w:w="0" w:type="auto"/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A7349" w14:textId="77777777" w:rsidR="00B966DF" w:rsidRDefault="00B966DF" w:rsidP="00476B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Indicator Title</w:t>
            </w:r>
          </w:p>
        </w:tc>
      </w:tr>
      <w:tr w:rsidR="00C40CF3" w14:paraId="75B767CC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B813" w14:textId="77777777" w:rsidR="00B966DF" w:rsidRDefault="00B966DF" w:rsidP="00476BB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ES.1-1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8D23" w14:textId="77777777" w:rsidR="00B966DF" w:rsidRDefault="00B966DF" w:rsidP="00476BB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Percent of learners targeted for USG assistance who attain a minimum grade-level proficiency in reading at the end of grade 2 </w:t>
            </w:r>
          </w:p>
        </w:tc>
      </w:tr>
      <w:tr w:rsidR="00C40CF3" w14:paraId="09311FA5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26DE" w14:textId="4DA6BB3D" w:rsidR="00673F0E" w:rsidRDefault="00673F0E" w:rsidP="00673F0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ES.1-2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F1F5" w14:textId="1069F95E" w:rsidR="00673F0E" w:rsidRDefault="00673F0E" w:rsidP="00673F0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Percent of learners targeted for USG assistance who attain minimum grade-level proficiency in reading at the end of primary school </w:t>
            </w:r>
          </w:p>
        </w:tc>
      </w:tr>
      <w:tr w:rsidR="00C40CF3" w14:paraId="33CE2302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5A68" w14:textId="6A48E06C" w:rsidR="00FA5548" w:rsidRDefault="00FA5548" w:rsidP="00FA554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ES.1-3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33D4" w14:textId="08D68E3E" w:rsidR="00FA5548" w:rsidRDefault="00FA5548" w:rsidP="00FA554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Number of learners in primary schools or equivalent non-school based settings reached with USG education assistance</w:t>
            </w:r>
          </w:p>
        </w:tc>
      </w:tr>
      <w:tr w:rsidR="00C40CF3" w14:paraId="4DADE64E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292C" w14:textId="5A1258F4" w:rsidR="00FA5548" w:rsidRDefault="00FA5548" w:rsidP="00FA554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ES.1-4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5B79" w14:textId="0CEB7F1B" w:rsidR="00FA5548" w:rsidRDefault="00FA5548" w:rsidP="00FA554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Number of learners in secondary schools or equivalent non-school based settings reached with USG education assistance </w:t>
            </w:r>
          </w:p>
        </w:tc>
      </w:tr>
      <w:tr w:rsidR="00C40CF3" w14:paraId="186227AC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5EE2" w14:textId="1E05413D" w:rsidR="0055182B" w:rsidRDefault="0055182B" w:rsidP="0055182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ES.1-6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E787" w14:textId="4AA47622" w:rsidR="0055182B" w:rsidRDefault="0055182B" w:rsidP="0055182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Number of educators who complete professional development activities with USG assistance </w:t>
            </w:r>
          </w:p>
        </w:tc>
      </w:tr>
      <w:tr w:rsidR="00C40CF3" w14:paraId="1B5B2BA3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F894" w14:textId="332A1246" w:rsidR="005F288B" w:rsidRDefault="005F288B" w:rsidP="005F288B">
            <w:pPr>
              <w:spacing w:before="40" w:after="40"/>
              <w:rPr>
                <w:color w:val="000000"/>
              </w:rPr>
            </w:pPr>
            <w:r>
              <w:t>ES.1-12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FC78" w14:textId="700BCFBC" w:rsidR="005F288B" w:rsidRDefault="005F288B" w:rsidP="005F288B">
            <w:pPr>
              <w:spacing w:before="40" w:after="40"/>
              <w:rPr>
                <w:color w:val="000000"/>
              </w:rPr>
            </w:pPr>
            <w:r>
              <w:t>Number of education administrators and officials who complete professional development activities with USG assistance</w:t>
            </w:r>
          </w:p>
        </w:tc>
      </w:tr>
      <w:tr w:rsidR="00C40CF3" w14:paraId="1250541F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7D65" w14:textId="21DD9C02" w:rsidR="005050DB" w:rsidRDefault="005050DB" w:rsidP="005050D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ES.1-13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6ED2" w14:textId="4DB6B7BE" w:rsidR="005050DB" w:rsidRDefault="005050DB" w:rsidP="005050D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Number of parent teacher associations (PTAs) or community-based school governance structures engaged in primary or secondary education supported with USG assistance</w:t>
            </w:r>
          </w:p>
        </w:tc>
      </w:tr>
      <w:tr w:rsidR="00C40CF3" w14:paraId="13999089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DFD7" w14:textId="0BB43EBB" w:rsidR="005050DB" w:rsidRDefault="005050DB" w:rsidP="005050D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ES.1-14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1A31" w14:textId="1CD743E8" w:rsidR="005050DB" w:rsidRDefault="005050DB" w:rsidP="005050D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Number of classrooms built or repaired with USG assistance </w:t>
            </w:r>
          </w:p>
        </w:tc>
      </w:tr>
      <w:tr w:rsidR="00C40CF3" w14:paraId="6606384E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72B0" w14:textId="5FCE5BFD" w:rsidR="0051612F" w:rsidRDefault="0051612F" w:rsidP="0051612F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ES.1-45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B7DC" w14:textId="621F2975" w:rsidR="0051612F" w:rsidRPr="0051612F" w:rsidRDefault="0051612F" w:rsidP="0051612F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Percent of primary-grade learners targeted for USG assistance who have the appropriate variety of </w:t>
            </w:r>
            <w:r w:rsidR="00C40CF3">
              <w:rPr>
                <w:color w:val="000000"/>
              </w:rPr>
              <w:t>reading materials in the language of instruction with inclusive representation of diverse populations</w:t>
            </w:r>
          </w:p>
        </w:tc>
      </w:tr>
      <w:tr w:rsidR="00C40CF3" w14:paraId="63135DE6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C33A" w14:textId="1CBBF0C8" w:rsidR="00B75FF3" w:rsidRDefault="00B75FF3" w:rsidP="00B75FF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ES.1-46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71CC" w14:textId="2237662A" w:rsidR="00B75FF3" w:rsidRDefault="00B75FF3" w:rsidP="00B75FF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Percent of individuals who transition to further education or training following participation in USG-assisted programs </w:t>
            </w:r>
          </w:p>
        </w:tc>
      </w:tr>
      <w:tr w:rsidR="00C40CF3" w14:paraId="30248228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5BD1" w14:textId="507344E6" w:rsidR="00632843" w:rsidRDefault="00632843" w:rsidP="00B75FF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ES.1-47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4DB8" w14:textId="000F907D" w:rsidR="00632843" w:rsidRDefault="00632843" w:rsidP="00B75FF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Percent of learners with a disability targeted for USG assistance who attain a minimum grade-level proficiency in reading at the end of grade 2</w:t>
            </w:r>
          </w:p>
        </w:tc>
      </w:tr>
      <w:tr w:rsidR="00C40CF3" w14:paraId="2F87FA71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4285" w14:textId="196B86E1" w:rsidR="00632843" w:rsidRDefault="00632843" w:rsidP="00B75FF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ES.1-48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8E76" w14:textId="168D9377" w:rsidR="00632843" w:rsidRDefault="00B770AA" w:rsidP="00B75FF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Percent of learners targeted for USG assistance with an increase of at least one proficiency level in reading at the end of grade 2</w:t>
            </w:r>
          </w:p>
        </w:tc>
      </w:tr>
      <w:tr w:rsidR="00C40CF3" w14:paraId="348680C3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E2CF" w14:textId="430A46AB" w:rsidR="00097447" w:rsidRDefault="00097447" w:rsidP="0074720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ES.1-50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D72B" w14:textId="729AFF84" w:rsidR="00097447" w:rsidRDefault="007365C0" w:rsidP="0074720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Number of</w:t>
            </w:r>
            <w:r>
              <w:t xml:space="preserve"> Public and Private </w:t>
            </w:r>
            <w:r>
              <w:rPr>
                <w:color w:val="000000"/>
              </w:rPr>
              <w:t>schools receiving USG assistance</w:t>
            </w:r>
          </w:p>
        </w:tc>
      </w:tr>
      <w:tr w:rsidR="00C40CF3" w14:paraId="799DCAD3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1D68" w14:textId="5609591C" w:rsidR="0092327B" w:rsidRDefault="0092327B" w:rsidP="0074720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ES.1-51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DE52" w14:textId="3FAC6F79" w:rsidR="0092327B" w:rsidRDefault="0092327B" w:rsidP="0074720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Number of learning environments supported by USG assistance that have improved safety, according to </w:t>
            </w:r>
            <w:proofErr w:type="gramStart"/>
            <w:r>
              <w:rPr>
                <w:color w:val="000000"/>
              </w:rPr>
              <w:t>locally-defined</w:t>
            </w:r>
            <w:proofErr w:type="gramEnd"/>
            <w:r>
              <w:rPr>
                <w:color w:val="000000"/>
              </w:rPr>
              <w:t xml:space="preserve"> criteria</w:t>
            </w:r>
          </w:p>
        </w:tc>
      </w:tr>
      <w:tr w:rsidR="00C40CF3" w14:paraId="2F5269BA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EFCB" w14:textId="593EBA63" w:rsidR="0092327B" w:rsidRDefault="0092327B" w:rsidP="0074720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ES.1-53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155D" w14:textId="60628E4A" w:rsidR="0092327B" w:rsidRDefault="0092327B" w:rsidP="0074720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Number of learners in pre-primary schools or equivalent non-school based settings reached with USG education assistance</w:t>
            </w:r>
          </w:p>
        </w:tc>
      </w:tr>
      <w:tr w:rsidR="00C40CF3" w14:paraId="64A23AD7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AC1E" w14:textId="2EF6558B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ES.1-54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A4EE" w14:textId="064AA5D2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Percent of individuals with improved reading skills following participation in USG-assisted programs</w:t>
            </w:r>
          </w:p>
        </w:tc>
      </w:tr>
      <w:tr w:rsidR="00C40CF3" w14:paraId="26636E8E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79E5" w14:textId="0933933C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ES.2-1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F52C" w14:textId="1AA40D69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Number of host country higher education institutions receiving capacity development support with USG assistance</w:t>
            </w:r>
          </w:p>
        </w:tc>
      </w:tr>
      <w:tr w:rsidR="00C40CF3" w14:paraId="23E0E4EA" w14:textId="77777777" w:rsidTr="00476BBE">
        <w:trPr>
          <w:trHeight w:val="59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8A5A" w14:textId="3130FF00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ES.2-2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5AB7" w14:textId="3FB360F7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Number of individuals attending higher education institutions with USG scholarship or financial assistance </w:t>
            </w:r>
          </w:p>
        </w:tc>
      </w:tr>
      <w:tr w:rsidR="00C40CF3" w14:paraId="100CDB49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EC0F" w14:textId="63D18FF3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ES.2-52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CB66" w14:textId="77777777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Number of individuals affiliated with higher education institutions receiving capacity development support with USG assistance</w:t>
            </w:r>
          </w:p>
        </w:tc>
      </w:tr>
      <w:tr w:rsidR="00C40CF3" w14:paraId="4F7C2736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A3AD" w14:textId="0D94E4C4" w:rsidR="00C40CF3" w:rsidRDefault="00C40CF3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ES.2-X (NEW)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1B82" w14:textId="5FC1B6C6" w:rsidR="00C40CF3" w:rsidRDefault="00C40CF3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Number of physical spaces built, repaired, or refurbished for higher education with USG assistance</w:t>
            </w:r>
          </w:p>
        </w:tc>
      </w:tr>
      <w:tr w:rsidR="00C40CF3" w14:paraId="4E199617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3475" w14:textId="07763DC9" w:rsidR="00C40CF3" w:rsidRDefault="00C40CF3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ES.2-X (NEW)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67B0" w14:textId="2A0FE177" w:rsidR="00C40CF3" w:rsidRDefault="00C40CF3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Number of USG-supported partnerships that address regional, national, and/or local development objectives through or with higher education institutions</w:t>
            </w:r>
          </w:p>
        </w:tc>
      </w:tr>
      <w:tr w:rsidR="00C40CF3" w14:paraId="26319EAB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ACEB" w14:textId="1D7F45BA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EG.6-11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8F4F" w14:textId="7121C309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Average percent change in earnings following participation in USG-assisted workforce development programs</w:t>
            </w:r>
          </w:p>
        </w:tc>
      </w:tr>
      <w:tr w:rsidR="00C40CF3" w14:paraId="5AF908FE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2838" w14:textId="3D402CF4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EG.6-12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D9BE" w14:textId="2C859761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Percent of individuals with new employment following participation in USG- assisted workforce development programs</w:t>
            </w:r>
          </w:p>
        </w:tc>
      </w:tr>
      <w:tr w:rsidR="00C40CF3" w14:paraId="29880477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45F0" w14:textId="63CC02F8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EG.6-13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AF4E" w14:textId="238A299E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Percent of individuals with improved soft skills following participation in USG-assisted </w:t>
            </w:r>
            <w:r w:rsidR="00331BB9">
              <w:rPr>
                <w:color w:val="000000"/>
              </w:rPr>
              <w:t>programs</w:t>
            </w:r>
          </w:p>
        </w:tc>
      </w:tr>
      <w:tr w:rsidR="00C40CF3" w14:paraId="66690F41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04A8" w14:textId="5A9DF642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ES.6-14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8D14" w14:textId="58695C87" w:rsidR="00C04347" w:rsidRDefault="00C04347" w:rsidP="00C04347">
            <w:pPr>
              <w:spacing w:before="40" w:after="40"/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t>Percent of individuals who complete USG-assisted workforce development programs</w:t>
            </w:r>
          </w:p>
        </w:tc>
      </w:tr>
      <w:tr w:rsidR="00C40CF3" w14:paraId="078F4CC7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5004" w14:textId="3C7E4AA2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CLBD-9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7F53" w14:textId="56E278CA" w:rsidR="00C04347" w:rsidRPr="00B966DF" w:rsidRDefault="00C04347" w:rsidP="00C04347">
            <w:pPr>
              <w:spacing w:before="40" w:after="40"/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Percent of USG-assisted organizations with improved performance</w:t>
            </w:r>
          </w:p>
        </w:tc>
      </w:tr>
      <w:tr w:rsidR="006733A3" w14:paraId="7E92C43E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7586" w14:textId="7692B6ED" w:rsidR="006733A3" w:rsidRDefault="006733A3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YOUTH-1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780F" w14:textId="26E39F59" w:rsidR="006733A3" w:rsidRDefault="006733A3" w:rsidP="00C04347">
            <w:pPr>
              <w:spacing w:before="40" w:after="40"/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Number of youth trained in soft/life skills through USG-assisted programs</w:t>
            </w:r>
          </w:p>
        </w:tc>
      </w:tr>
      <w:tr w:rsidR="00C40CF3" w14:paraId="092959FA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A3A1" w14:textId="1FE5C1C2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Supp-1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27BC" w14:textId="62A05E6E" w:rsidR="00C04347" w:rsidRDefault="00C04347" w:rsidP="00C04347">
            <w:pPr>
              <w:spacing w:before="40" w:after="40"/>
              <w:rPr>
                <w:color w:val="000000"/>
              </w:rPr>
            </w:pPr>
            <w:r w:rsidRPr="00B966DF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 xml:space="preserve">Percent of pre-primary learners </w:t>
            </w:r>
            <w:r w:rsidR="00331BB9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with improved early learning skills following participation in USG-assisted programs</w:t>
            </w:r>
          </w:p>
        </w:tc>
      </w:tr>
      <w:tr w:rsidR="00C40CF3" w14:paraId="7304CB40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33DB" w14:textId="436559F9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Supp-2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273C" w14:textId="6C26CAC3" w:rsidR="00C04347" w:rsidRPr="00B966DF" w:rsidRDefault="006733A3" w:rsidP="00C04347">
            <w:pPr>
              <w:spacing w:before="40" w:after="40"/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4" w:history="1">
              <w:r w:rsidR="00C04347" w:rsidRPr="00B966DF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>Percent of learners</w:t>
              </w:r>
              <w:r w:rsidR="00030255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 xml:space="preserve"> targeted for USG assistance</w:t>
              </w:r>
              <w:r w:rsidR="00C04347" w:rsidRPr="00B966DF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 xml:space="preserve"> with an increase of at least one proficiency level in reading at the end of primary scho</w:t>
              </w:r>
              <w:r w:rsidR="00030255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 xml:space="preserve">ol </w:t>
              </w:r>
              <w:r w:rsidR="00C04347" w:rsidRPr="00B966DF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 xml:space="preserve"> </w:t>
              </w:r>
            </w:hyperlink>
          </w:p>
        </w:tc>
      </w:tr>
      <w:tr w:rsidR="00C40CF3" w14:paraId="5039C05D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0BA8" w14:textId="44966FEC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Supp-3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FAA2" w14:textId="3265E0F4" w:rsidR="00C04347" w:rsidRPr="00B966DF" w:rsidRDefault="006733A3" w:rsidP="00C04347">
            <w:pPr>
              <w:spacing w:before="40" w:after="40"/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5" w:history="1">
              <w:r w:rsidR="00C04347" w:rsidRPr="00B966DF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>Percent of learners</w:t>
              </w:r>
              <w:r w:rsidR="00030255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 xml:space="preserve"> targeted for USG assistance</w:t>
              </w:r>
              <w:r w:rsidR="00C04347" w:rsidRPr="00B966DF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 xml:space="preserve"> who attain minimum grade-level proficiency in math at the end of grade 2 </w:t>
              </w:r>
            </w:hyperlink>
          </w:p>
        </w:tc>
      </w:tr>
      <w:tr w:rsidR="00C40CF3" w14:paraId="7DC3EFD1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2465" w14:textId="79E46EFB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Supp-4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DF15" w14:textId="70CB2BCA" w:rsidR="00C04347" w:rsidRPr="00B966DF" w:rsidRDefault="006733A3" w:rsidP="00C04347">
            <w:pPr>
              <w:spacing w:before="40" w:after="40"/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6" w:history="1">
              <w:r w:rsidR="00C04347" w:rsidRPr="00B966DF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 xml:space="preserve">Percent of learners with an increase in proficiency in math of at least one level at the end of grade 2 with USG assistance </w:t>
              </w:r>
            </w:hyperlink>
          </w:p>
        </w:tc>
      </w:tr>
      <w:tr w:rsidR="00C40CF3" w14:paraId="2044A53F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C592" w14:textId="465D4139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Supp-5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1ED9" w14:textId="166E32ED" w:rsidR="00C04347" w:rsidRPr="00B966DF" w:rsidRDefault="006733A3" w:rsidP="00C04347">
            <w:pPr>
              <w:spacing w:before="40" w:after="40"/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7" w:history="1">
              <w:r w:rsidR="00C04347" w:rsidRPr="00B966DF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>Percent of learners</w:t>
              </w:r>
              <w:r w:rsidR="00030255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 xml:space="preserve"> targeted for USG assistance</w:t>
              </w:r>
              <w:r w:rsidR="00C04347" w:rsidRPr="00B966DF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 xml:space="preserve"> attaining minimum grade-level proficiency in math at the end of primary school with USG assistance</w:t>
              </w:r>
            </w:hyperlink>
          </w:p>
        </w:tc>
      </w:tr>
      <w:tr w:rsidR="00C40CF3" w14:paraId="4FB3A8B6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9CFE" w14:textId="7E4400D2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Supp-6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A266" w14:textId="3FD57439" w:rsidR="00C04347" w:rsidRPr="00B966DF" w:rsidRDefault="006733A3" w:rsidP="00C04347">
            <w:pPr>
              <w:spacing w:before="40" w:after="40"/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8" w:history="1">
              <w:r w:rsidR="00C04347" w:rsidRPr="00B966DF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>Percent of learners with an increase in proficiency in math of at least one level at the end of primary schoo</w:t>
              </w:r>
              <w:r w:rsidR="00030255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>l</w:t>
              </w:r>
              <w:r w:rsidR="00C04347" w:rsidRPr="00B966DF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 xml:space="preserve"> </w:t>
              </w:r>
            </w:hyperlink>
          </w:p>
        </w:tc>
      </w:tr>
      <w:tr w:rsidR="00C40CF3" w14:paraId="3B0DF88A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BD9E" w14:textId="11549191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Supp-7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C49B6" w14:textId="091057C5" w:rsidR="00C04347" w:rsidRPr="00B966DF" w:rsidRDefault="006733A3" w:rsidP="00C04347">
            <w:pPr>
              <w:spacing w:before="40" w:after="40"/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9" w:history="1">
              <w:r w:rsidR="00C04347" w:rsidRPr="00B966DF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>Number of parents or community members trained to support children's education with USG assistance</w:t>
              </w:r>
            </w:hyperlink>
          </w:p>
        </w:tc>
      </w:tr>
      <w:tr w:rsidR="00C40CF3" w14:paraId="5FAD7CBB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4077" w14:textId="0E1A68F4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Supp-8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1BCD" w14:textId="5283157F" w:rsidR="00C04347" w:rsidRPr="00B966DF" w:rsidRDefault="006733A3" w:rsidP="00C04347">
            <w:pPr>
              <w:spacing w:before="40" w:after="40"/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10" w:history="1">
              <w:r w:rsidR="00C04347" w:rsidRPr="00B966DF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 xml:space="preserve">Number of </w:t>
              </w:r>
              <w:proofErr w:type="gramStart"/>
              <w:r w:rsidR="00C04347" w:rsidRPr="00B966DF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>school</w:t>
              </w:r>
              <w:proofErr w:type="gramEnd"/>
              <w:r w:rsidR="00C04347" w:rsidRPr="00B966DF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 xml:space="preserve"> built or upgraded with USG assistance in compliance with </w:t>
              </w:r>
              <w:r w:rsidR="00030255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 xml:space="preserve">USAID </w:t>
              </w:r>
              <w:r w:rsidR="00C04347" w:rsidRPr="00B966DF">
                <w:rPr>
                  <w:rFonts w:eastAsia="Times New Roman"/>
                  <w:color w:val="000000"/>
                  <w:sz w:val="23"/>
                  <w:szCs w:val="23"/>
                  <w:shd w:val="clear" w:color="auto" w:fill="FFFFFF"/>
                </w:rPr>
                <w:t xml:space="preserve">accessibility standards </w:t>
              </w:r>
            </w:hyperlink>
          </w:p>
        </w:tc>
      </w:tr>
      <w:tr w:rsidR="00C40CF3" w14:paraId="57E95B85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DD54" w14:textId="4387AD7C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Supp-9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CFD5" w14:textId="579F3C80" w:rsidR="00C04347" w:rsidRDefault="00C04347" w:rsidP="00C04347">
            <w:pPr>
              <w:spacing w:before="40" w:after="40"/>
              <w:rPr>
                <w:color w:val="000000"/>
              </w:rPr>
            </w:pPr>
            <w:r w:rsidRPr="00B966DF">
              <w:rPr>
                <w:rFonts w:eastAsia="Times New Roman"/>
                <w:color w:val="000000"/>
              </w:rPr>
              <w:t>Number of students who have improved social and emotional skills, as locally defined, with USG assistance</w:t>
            </w:r>
          </w:p>
        </w:tc>
      </w:tr>
      <w:tr w:rsidR="00C40CF3" w14:paraId="0407E23B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8DF7" w14:textId="6D34A513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Supp-10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F7ED" w14:textId="1C0A9661" w:rsidR="00C04347" w:rsidRDefault="00C04347" w:rsidP="00C04347">
            <w:pPr>
              <w:spacing w:before="40" w:after="40"/>
              <w:rPr>
                <w:color w:val="000000"/>
              </w:rPr>
            </w:pPr>
            <w:r w:rsidRPr="00B966DF">
              <w:rPr>
                <w:rFonts w:eastAsia="Times New Roman"/>
                <w:color w:val="000000"/>
              </w:rPr>
              <w:t xml:space="preserve">Percent of teachers providing quality classroom instruction with USG support </w:t>
            </w:r>
          </w:p>
        </w:tc>
      </w:tr>
      <w:tr w:rsidR="00C40CF3" w14:paraId="603D2C7E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8039" w14:textId="5A9714A8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Supp-11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C812" w14:textId="56D178AE" w:rsidR="00C04347" w:rsidRPr="00B966DF" w:rsidRDefault="006733A3" w:rsidP="00C04347">
            <w:pPr>
              <w:spacing w:before="40" w:after="40"/>
              <w:rPr>
                <w:rFonts w:eastAsia="Times New Roman"/>
                <w:color w:val="000000"/>
              </w:rPr>
            </w:pPr>
            <w:hyperlink r:id="rId11" w:history="1">
              <w:r w:rsidR="00C04347" w:rsidRPr="00B966DF">
                <w:rPr>
                  <w:rFonts w:eastAsia="Times New Roman"/>
                  <w:color w:val="000000"/>
                </w:rPr>
                <w:t>Percent of instructional time lost to teacher absenteeism</w:t>
              </w:r>
            </w:hyperlink>
          </w:p>
        </w:tc>
      </w:tr>
      <w:tr w:rsidR="00C40CF3" w14:paraId="7655AAA1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65C8" w14:textId="0ED8BFC3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Supp-12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5FD4" w14:textId="3D0F989B" w:rsidR="00C04347" w:rsidRPr="00B966DF" w:rsidRDefault="006733A3" w:rsidP="00C04347">
            <w:pPr>
              <w:spacing w:before="40" w:after="40"/>
              <w:rPr>
                <w:rFonts w:eastAsia="Times New Roman"/>
                <w:color w:val="000000"/>
              </w:rPr>
            </w:pPr>
            <w:hyperlink r:id="rId12" w:history="1">
              <w:r w:rsidR="00C04347" w:rsidRPr="00B966DF">
                <w:rPr>
                  <w:rFonts w:eastAsia="Times New Roman"/>
                  <w:color w:val="000000"/>
                </w:rPr>
                <w:t>Percent of individuals who pass a context-relevant assessment in a technical, vocational, or professional skillset following participation in USG-assisted programs</w:t>
              </w:r>
            </w:hyperlink>
          </w:p>
        </w:tc>
      </w:tr>
      <w:tr w:rsidR="00C40CF3" w14:paraId="2B35AD60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DB1D" w14:textId="1D274E12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Supp-13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DE13" w14:textId="1A5E53A5" w:rsidR="00C04347" w:rsidRPr="00B966DF" w:rsidRDefault="006733A3" w:rsidP="00C04347">
            <w:pPr>
              <w:spacing w:before="40" w:after="40"/>
              <w:rPr>
                <w:rFonts w:eastAsia="Times New Roman"/>
                <w:color w:val="000000"/>
              </w:rPr>
            </w:pPr>
            <w:hyperlink r:id="rId13" w:history="1">
              <w:r w:rsidR="00C04347" w:rsidRPr="00B966DF">
                <w:rPr>
                  <w:rFonts w:eastAsia="Times New Roman"/>
                  <w:color w:val="000000"/>
                </w:rPr>
                <w:t>Percent of individuals with improved math skills following participation in USG-assisted programs</w:t>
              </w:r>
            </w:hyperlink>
          </w:p>
        </w:tc>
      </w:tr>
      <w:tr w:rsidR="00C40CF3" w14:paraId="7F97276C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B46A" w14:textId="62DFD2BF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Supp-14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34F3" w14:textId="2FBB928C" w:rsidR="00C04347" w:rsidRPr="00B966DF" w:rsidRDefault="006733A3" w:rsidP="00C04347">
            <w:pPr>
              <w:spacing w:before="40" w:after="40"/>
              <w:rPr>
                <w:rFonts w:eastAsia="Times New Roman"/>
                <w:color w:val="000000"/>
              </w:rPr>
            </w:pPr>
            <w:hyperlink r:id="rId14" w:history="1">
              <w:r w:rsidR="00C04347" w:rsidRPr="00B966DF">
                <w:rPr>
                  <w:rFonts w:eastAsia="Times New Roman"/>
                  <w:color w:val="000000"/>
                </w:rPr>
                <w:t>Percent of individuals with improved digital literacy skills following participation in USG-assisted programs</w:t>
              </w:r>
            </w:hyperlink>
          </w:p>
        </w:tc>
      </w:tr>
      <w:tr w:rsidR="00C40CF3" w14:paraId="30B22C6F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46C7" w14:textId="2AA4C705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Supp-15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35B5" w14:textId="7166058A" w:rsidR="00C04347" w:rsidRDefault="00C04347" w:rsidP="00C04347">
            <w:pPr>
              <w:spacing w:before="40" w:after="40"/>
            </w:pPr>
            <w:r>
              <w:t>Education system strengthened: policy reform</w:t>
            </w:r>
          </w:p>
        </w:tc>
      </w:tr>
      <w:tr w:rsidR="00C40CF3" w14:paraId="4D374E47" w14:textId="77777777" w:rsidTr="00476BBE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EA40" w14:textId="48611BC5" w:rsidR="00C04347" w:rsidRDefault="00C04347" w:rsidP="00C04347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Supp-16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4C21" w14:textId="0DABA1C7" w:rsidR="00C04347" w:rsidRDefault="00C04347" w:rsidP="00C04347">
            <w:pPr>
              <w:spacing w:before="40" w:after="40"/>
            </w:pPr>
            <w:r>
              <w:t>Education system strengthened: data systems strengthened</w:t>
            </w:r>
          </w:p>
        </w:tc>
      </w:tr>
    </w:tbl>
    <w:p w14:paraId="4E9780F9" w14:textId="3DBB3EDA" w:rsidR="00813D9B" w:rsidRDefault="00813D9B"/>
    <w:p w14:paraId="66AD82C4" w14:textId="77777777" w:rsidR="00B966DF" w:rsidRPr="00B966DF" w:rsidRDefault="00B966DF" w:rsidP="00B9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70ABC" w14:textId="77777777" w:rsidR="00B966DF" w:rsidRDefault="00B966DF"/>
    <w:sectPr w:rsidR="00B966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9B"/>
    <w:rsid w:val="00030255"/>
    <w:rsid w:val="0008011A"/>
    <w:rsid w:val="00097447"/>
    <w:rsid w:val="000A2ABF"/>
    <w:rsid w:val="001A52FA"/>
    <w:rsid w:val="00222E67"/>
    <w:rsid w:val="00262422"/>
    <w:rsid w:val="002631A9"/>
    <w:rsid w:val="00296C90"/>
    <w:rsid w:val="0030217F"/>
    <w:rsid w:val="00331BB9"/>
    <w:rsid w:val="00332F1C"/>
    <w:rsid w:val="003825A1"/>
    <w:rsid w:val="003E43E6"/>
    <w:rsid w:val="00476BBE"/>
    <w:rsid w:val="005050DB"/>
    <w:rsid w:val="0051612F"/>
    <w:rsid w:val="0055182B"/>
    <w:rsid w:val="0055314B"/>
    <w:rsid w:val="005F288B"/>
    <w:rsid w:val="00632843"/>
    <w:rsid w:val="006544F9"/>
    <w:rsid w:val="006733A3"/>
    <w:rsid w:val="00673F0E"/>
    <w:rsid w:val="007365C0"/>
    <w:rsid w:val="0074720D"/>
    <w:rsid w:val="00813D9B"/>
    <w:rsid w:val="008148B8"/>
    <w:rsid w:val="0092327B"/>
    <w:rsid w:val="00A74143"/>
    <w:rsid w:val="00AA7F76"/>
    <w:rsid w:val="00B1500B"/>
    <w:rsid w:val="00B530F2"/>
    <w:rsid w:val="00B55094"/>
    <w:rsid w:val="00B75FF3"/>
    <w:rsid w:val="00B770AA"/>
    <w:rsid w:val="00B966DF"/>
    <w:rsid w:val="00BE0CC7"/>
    <w:rsid w:val="00C04347"/>
    <w:rsid w:val="00C40CF3"/>
    <w:rsid w:val="00D63F69"/>
    <w:rsid w:val="00DB6E81"/>
    <w:rsid w:val="00ED2E22"/>
    <w:rsid w:val="00FA060D"/>
    <w:rsid w:val="00FA5548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FC89"/>
  <w15:docId w15:val="{1DE5733E-D205-421D-8DDB-A0A6AE26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6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5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-NWEEZXxDMOOiLHB7O4WywulCOMIkhhQLz5tU9dSDM/edit" TargetMode="External"/><Relationship Id="rId13" Type="http://schemas.openxmlformats.org/officeDocument/2006/relationships/hyperlink" Target="https://docs.google.com/document/d/1JJqI8MnWFrXA4aFn8-kgqCJjrl4ci0FPtiEqka5Ghak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4qY7rrG1IapYYezCZGFv4pOjQBkS3ZPorla_wWOVpho/edit" TargetMode="External"/><Relationship Id="rId12" Type="http://schemas.openxmlformats.org/officeDocument/2006/relationships/hyperlink" Target="https://docs.google.com/document/d/1OASsUjV6q0A2QwtPAtVvPAtbTTiLfiD5KV07fTSnDdM/ed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XMn3F1YETsA3VWWn5XqihaUjrRNSSYZ3njxlthdJ-zU/edit" TargetMode="External"/><Relationship Id="rId11" Type="http://schemas.openxmlformats.org/officeDocument/2006/relationships/hyperlink" Target="https://docs.google.com/document/d/12KmijfdM8q0BZTziRDMtD9qeokTHwnFaRHQvGEiB2o4/edit" TargetMode="External"/><Relationship Id="rId5" Type="http://schemas.openxmlformats.org/officeDocument/2006/relationships/hyperlink" Target="https://docs.google.com/document/d/14qY7rrG1IapYYezCZGFv4pOjQBkS3ZPorla_wWOVpho/ed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QrwJfc-rRBoR214N_PLv1Tb81sodf3qBRfyn4BbhBTQ/edit" TargetMode="External"/><Relationship Id="rId4" Type="http://schemas.openxmlformats.org/officeDocument/2006/relationships/hyperlink" Target="https://docs.google.com/document/d/14mXaXHskcT00DLPrO27QUzLxlKm6M3ndN5B3Eb3y9vE/edit" TargetMode="External"/><Relationship Id="rId9" Type="http://schemas.openxmlformats.org/officeDocument/2006/relationships/hyperlink" Target="https://docs.google.com/document/d/1n2nzXOYGczk4SEne3M-7lcdpYUZZA9P0zJjyQSOL9LU/edit" TargetMode="External"/><Relationship Id="rId14" Type="http://schemas.openxmlformats.org/officeDocument/2006/relationships/hyperlink" Target="https://docs.google.com/document/d/1HHmXqIRyVClv_ZUnCUa0FZ7BHDCY3-Y96Xu0VpHUnA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Walls</dc:creator>
  <cp:lastModifiedBy>Christopher Ying</cp:lastModifiedBy>
  <cp:revision>2</cp:revision>
  <dcterms:created xsi:type="dcterms:W3CDTF">2020-08-17T19:31:00Z</dcterms:created>
  <dcterms:modified xsi:type="dcterms:W3CDTF">2020-08-17T19:31:00Z</dcterms:modified>
</cp:coreProperties>
</file>