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20CC" w14:textId="77777777" w:rsidR="00E0346D" w:rsidRPr="004D77EB" w:rsidRDefault="00E0346D">
      <w:pPr>
        <w:pBdr>
          <w:top w:val="nil"/>
          <w:left w:val="nil"/>
          <w:bottom w:val="nil"/>
          <w:right w:val="nil"/>
          <w:between w:val="nil"/>
        </w:pBdr>
        <w:spacing w:line="276" w:lineRule="auto"/>
        <w:rPr>
          <w:lang w:val="fr-FR"/>
        </w:rPr>
      </w:pPr>
    </w:p>
    <w:p w14:paraId="174A255A" w14:textId="77777777" w:rsidR="00E0346D" w:rsidRPr="004D77EB" w:rsidRDefault="00301449">
      <w:pPr>
        <w:pStyle w:val="Heading1"/>
        <w:spacing w:before="300"/>
        <w:ind w:firstLine="130"/>
        <w:rPr>
          <w:noProof w:val="0"/>
          <w:lang w:val="fr-FR"/>
        </w:rPr>
      </w:pPr>
      <w:r w:rsidRPr="004D77EB">
        <w:rPr>
          <w:lang w:val="fr-FR"/>
        </w:rPr>
        <w:drawing>
          <wp:anchor distT="0" distB="0" distL="0" distR="0" simplePos="0" relativeHeight="251658240" behindDoc="1" locked="0" layoutInCell="1" hidden="0" allowOverlap="1" wp14:anchorId="6EC83C3B" wp14:editId="12BB8E0F">
            <wp:simplePos x="0" y="0"/>
            <wp:positionH relativeFrom="column">
              <wp:posOffset>-449579</wp:posOffset>
            </wp:positionH>
            <wp:positionV relativeFrom="paragraph">
              <wp:posOffset>-457199</wp:posOffset>
            </wp:positionV>
            <wp:extent cx="7762240" cy="245935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62240" cy="2459355"/>
                    </a:xfrm>
                    <a:prstGeom prst="rect">
                      <a:avLst/>
                    </a:prstGeom>
                    <a:ln/>
                  </pic:spPr>
                </pic:pic>
              </a:graphicData>
            </a:graphic>
          </wp:anchor>
        </w:drawing>
      </w:r>
      <w:r w:rsidRPr="004D77EB">
        <w:rPr>
          <w:lang w:val="fr-FR"/>
        </w:rPr>
        <w:drawing>
          <wp:anchor distT="0" distB="0" distL="114300" distR="114300" simplePos="0" relativeHeight="251659264" behindDoc="0" locked="0" layoutInCell="1" hidden="0" allowOverlap="1" wp14:anchorId="40459B35" wp14:editId="49601E37">
            <wp:simplePos x="0" y="0"/>
            <wp:positionH relativeFrom="column">
              <wp:posOffset>-341893</wp:posOffset>
            </wp:positionH>
            <wp:positionV relativeFrom="paragraph">
              <wp:posOffset>-350519</wp:posOffset>
            </wp:positionV>
            <wp:extent cx="2616200" cy="1612900"/>
            <wp:effectExtent l="0" t="0" r="0" b="0"/>
            <wp:wrapNone/>
            <wp:docPr id="8" name="image2.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10;&#10;Description automatically generated"/>
                    <pic:cNvPicPr preferRelativeResize="0"/>
                  </pic:nvPicPr>
                  <pic:blipFill>
                    <a:blip r:embed="rId9"/>
                    <a:srcRect/>
                    <a:stretch>
                      <a:fillRect/>
                    </a:stretch>
                  </pic:blipFill>
                  <pic:spPr>
                    <a:xfrm>
                      <a:off x="0" y="0"/>
                      <a:ext cx="2616200" cy="1612900"/>
                    </a:xfrm>
                    <a:prstGeom prst="rect">
                      <a:avLst/>
                    </a:prstGeom>
                    <a:ln/>
                  </pic:spPr>
                </pic:pic>
              </a:graphicData>
            </a:graphic>
          </wp:anchor>
        </w:drawing>
      </w:r>
    </w:p>
    <w:p w14:paraId="1287AF1C" w14:textId="77777777" w:rsidR="00E0346D" w:rsidRPr="004D77EB" w:rsidRDefault="00E0346D">
      <w:pPr>
        <w:pStyle w:val="Heading1"/>
        <w:spacing w:before="300"/>
        <w:ind w:firstLine="130"/>
        <w:rPr>
          <w:noProof w:val="0"/>
          <w:lang w:val="fr-FR"/>
        </w:rPr>
      </w:pPr>
    </w:p>
    <w:p w14:paraId="7A558E99" w14:textId="77777777" w:rsidR="00E0346D" w:rsidRPr="004D77EB" w:rsidRDefault="00E0346D">
      <w:pPr>
        <w:pStyle w:val="Heading1"/>
        <w:spacing w:before="300"/>
        <w:ind w:firstLine="130"/>
        <w:rPr>
          <w:noProof w:val="0"/>
          <w:lang w:val="fr-FR"/>
        </w:rPr>
      </w:pPr>
    </w:p>
    <w:p w14:paraId="3F4C8416" w14:textId="77777777" w:rsidR="00E0346D" w:rsidRPr="004D77EB" w:rsidRDefault="00E0346D">
      <w:pPr>
        <w:pStyle w:val="Heading1"/>
        <w:spacing w:before="300"/>
        <w:ind w:firstLine="130"/>
        <w:rPr>
          <w:noProof w:val="0"/>
          <w:lang w:val="fr-FR"/>
        </w:rPr>
      </w:pPr>
    </w:p>
    <w:p w14:paraId="7CE63F61" w14:textId="77D39F06" w:rsidR="00B42AF2" w:rsidRPr="00B42AF2" w:rsidRDefault="00301449" w:rsidP="00B42AF2">
      <w:pPr>
        <w:pStyle w:val="Heading1"/>
        <w:spacing w:before="300" w:after="300"/>
        <w:rPr>
          <w:color w:val="002F6C"/>
          <w:sz w:val="54"/>
          <w:szCs w:val="54"/>
        </w:rPr>
      </w:pPr>
      <w:r w:rsidRPr="004D77EB">
        <w:rPr>
          <w:noProof w:val="0"/>
          <w:color w:val="002F6C"/>
          <w:sz w:val="54"/>
          <w:szCs w:val="54"/>
          <w:lang w:val="fr-FR"/>
        </w:rPr>
        <w:t xml:space="preserve">USAID </w:t>
      </w:r>
      <w:r w:rsidR="00AF7821">
        <w:rPr>
          <w:noProof w:val="0"/>
          <w:color w:val="002F6C"/>
          <w:sz w:val="54"/>
          <w:szCs w:val="54"/>
          <w:lang w:val="fr-FR"/>
        </w:rPr>
        <w:t>Diriger par l’</w:t>
      </w:r>
      <w:r w:rsidR="004354CB">
        <w:rPr>
          <w:noProof w:val="0"/>
          <w:color w:val="002F6C"/>
          <w:sz w:val="54"/>
          <w:szCs w:val="54"/>
          <w:lang w:val="fr-FR"/>
        </w:rPr>
        <w:t>apprentissage</w:t>
      </w:r>
      <w:r w:rsidR="00AF7821">
        <w:rPr>
          <w:noProof w:val="0"/>
          <w:color w:val="002F6C"/>
          <w:sz w:val="54"/>
          <w:szCs w:val="54"/>
          <w:lang w:val="fr-FR"/>
        </w:rPr>
        <w:t xml:space="preserve"> (Leading </w:t>
      </w:r>
      <w:proofErr w:type="spellStart"/>
      <w:r w:rsidR="00AF7821">
        <w:rPr>
          <w:noProof w:val="0"/>
          <w:color w:val="002F6C"/>
          <w:sz w:val="54"/>
          <w:szCs w:val="54"/>
          <w:lang w:val="fr-FR"/>
        </w:rPr>
        <w:t>Through</w:t>
      </w:r>
      <w:proofErr w:type="spellEnd"/>
      <w:r w:rsidR="00AF7821">
        <w:rPr>
          <w:noProof w:val="0"/>
          <w:color w:val="002F6C"/>
          <w:sz w:val="54"/>
          <w:szCs w:val="54"/>
          <w:lang w:val="fr-FR"/>
        </w:rPr>
        <w:t xml:space="preserve"> Learning)</w:t>
      </w:r>
      <w:r w:rsidRPr="004D77EB">
        <w:rPr>
          <w:noProof w:val="0"/>
          <w:color w:val="002F6C"/>
          <w:sz w:val="54"/>
          <w:szCs w:val="54"/>
          <w:lang w:val="fr-FR"/>
        </w:rPr>
        <w:t xml:space="preserve"> - </w:t>
      </w:r>
      <w:r w:rsidR="004354CB">
        <w:rPr>
          <w:color w:val="002F6C"/>
          <w:sz w:val="54"/>
          <w:szCs w:val="54"/>
        </w:rPr>
        <w:t>A</w:t>
      </w:r>
      <w:r w:rsidR="004354CB" w:rsidRPr="0052084A">
        <w:rPr>
          <w:color w:val="002F6C"/>
          <w:sz w:val="54"/>
          <w:szCs w:val="54"/>
        </w:rPr>
        <w:t>ppel a propositions pour la soumission de notes conceptuelles</w:t>
      </w:r>
      <w:r w:rsidR="00B42AF2" w:rsidRPr="00B42AF2">
        <w:rPr>
          <w:color w:val="002F6C"/>
          <w:sz w:val="54"/>
          <w:szCs w:val="54"/>
        </w:rPr>
        <w:t xml:space="preserve"> </w:t>
      </w:r>
    </w:p>
    <w:p w14:paraId="7574073F" w14:textId="281A560A" w:rsidR="00E0346D" w:rsidRPr="004D77EB" w:rsidRDefault="00301449" w:rsidP="002B6109">
      <w:pPr>
        <w:pStyle w:val="Heading1"/>
        <w:spacing w:before="300" w:after="300"/>
        <w:rPr>
          <w:noProof w:val="0"/>
          <w:color w:val="002F6C"/>
          <w:sz w:val="54"/>
          <w:szCs w:val="54"/>
          <w:lang w:val="fr-FR"/>
        </w:rPr>
      </w:pPr>
      <w:r w:rsidRPr="004D77EB">
        <w:rPr>
          <w:noProof w:val="0"/>
          <w:color w:val="002F6C"/>
          <w:sz w:val="54"/>
          <w:szCs w:val="54"/>
          <w:lang w:val="fr-FR"/>
        </w:rPr>
        <w:t>2022</w:t>
      </w:r>
    </w:p>
    <w:p w14:paraId="7F46F21F" w14:textId="13390279" w:rsidR="00E0346D" w:rsidRPr="004D77EB" w:rsidRDefault="00301449">
      <w:pPr>
        <w:pStyle w:val="Subtitle"/>
        <w:spacing w:before="0" w:after="200"/>
        <w:ind w:left="130"/>
        <w:rPr>
          <w:color w:val="0067B9"/>
          <w:lang w:val="fr-FR"/>
        </w:rPr>
      </w:pPr>
      <w:r w:rsidRPr="004D77EB">
        <w:rPr>
          <w:color w:val="0067B9"/>
          <w:lang w:val="fr-FR"/>
        </w:rPr>
        <w:t>Questions fréquemment posées</w:t>
      </w:r>
      <w:r w:rsidR="004D77EB" w:rsidRPr="004D77EB">
        <w:rPr>
          <w:color w:val="0067B9"/>
          <w:lang w:val="fr-FR"/>
        </w:rPr>
        <w:t xml:space="preserve"> </w:t>
      </w:r>
    </w:p>
    <w:p w14:paraId="5FC38160" w14:textId="77777777" w:rsidR="00E0346D" w:rsidRPr="004D77EB" w:rsidRDefault="00E0346D">
      <w:pPr>
        <w:pBdr>
          <w:top w:val="nil"/>
          <w:left w:val="nil"/>
          <w:bottom w:val="nil"/>
          <w:right w:val="nil"/>
          <w:between w:val="nil"/>
        </w:pBdr>
        <w:spacing w:before="200" w:after="200"/>
        <w:ind w:right="245"/>
        <w:rPr>
          <w:lang w:val="fr-FR"/>
        </w:rPr>
      </w:pPr>
    </w:p>
    <w:p w14:paraId="6A47324A" w14:textId="77777777" w:rsidR="00E0346D" w:rsidRPr="004D77EB" w:rsidRDefault="00301449">
      <w:pPr>
        <w:pBdr>
          <w:top w:val="nil"/>
          <w:left w:val="nil"/>
          <w:bottom w:val="nil"/>
          <w:right w:val="nil"/>
          <w:between w:val="nil"/>
        </w:pBdr>
        <w:spacing w:before="200" w:after="200"/>
        <w:ind w:right="245"/>
        <w:rPr>
          <w:b/>
          <w:lang w:val="fr-FR"/>
        </w:rPr>
      </w:pPr>
      <w:r w:rsidRPr="004D77EB">
        <w:rPr>
          <w:b/>
          <w:lang w:val="fr-FR"/>
        </w:rPr>
        <w:t xml:space="preserve">Q : Qui peut soumettre des notes conceptuelles ? </w:t>
      </w:r>
    </w:p>
    <w:p w14:paraId="486128BC" w14:textId="1D834CF1" w:rsidR="00E0346D" w:rsidRPr="00B51C0B" w:rsidRDefault="00301449" w:rsidP="00B51C0B">
      <w:pPr>
        <w:spacing w:before="28"/>
        <w:ind w:left="927" w:right="1279" w:hanging="27"/>
      </w:pPr>
      <w:r w:rsidRPr="004D77EB">
        <w:rPr>
          <w:lang w:val="fr-FR"/>
        </w:rPr>
        <w:t xml:space="preserve">R : Toute personne membre du </w:t>
      </w:r>
      <w:r w:rsidR="0052084A">
        <w:rPr>
          <w:lang w:val="fr-FR"/>
        </w:rPr>
        <w:t>R</w:t>
      </w:r>
      <w:r w:rsidRPr="00CE6E5B">
        <w:rPr>
          <w:lang w:val="fr-FR"/>
        </w:rPr>
        <w:t xml:space="preserve">éseau </w:t>
      </w:r>
      <w:r w:rsidR="004D77EB" w:rsidRPr="00CE6E5B">
        <w:rPr>
          <w:lang w:val="fr-FR"/>
        </w:rPr>
        <w:t>de l'USAID sur l</w:t>
      </w:r>
      <w:r w:rsidR="0052084A">
        <w:rPr>
          <w:lang w:val="fr-FR"/>
        </w:rPr>
        <w:t>’é</w:t>
      </w:r>
      <w:r w:rsidR="004D77EB" w:rsidRPr="00CE6E5B">
        <w:rPr>
          <w:lang w:val="fr-FR"/>
        </w:rPr>
        <w:t>ducation en situation de crise et de conflit</w:t>
      </w:r>
      <w:r w:rsidR="004D77EB">
        <w:rPr>
          <w:lang w:val="fr-FR"/>
        </w:rPr>
        <w:t xml:space="preserve"> (ECCN ; </w:t>
      </w:r>
      <w:proofErr w:type="spellStart"/>
      <w:r w:rsidR="004D77EB">
        <w:rPr>
          <w:lang w:val="fr-FR"/>
        </w:rPr>
        <w:t>Education</w:t>
      </w:r>
      <w:proofErr w:type="spellEnd"/>
      <w:r w:rsidR="004D77EB">
        <w:rPr>
          <w:lang w:val="fr-FR"/>
        </w:rPr>
        <w:t xml:space="preserve"> in </w:t>
      </w:r>
      <w:r w:rsidR="004D77EB" w:rsidRPr="004D77EB">
        <w:rPr>
          <w:lang w:val="fr-FR"/>
        </w:rPr>
        <w:t xml:space="preserve">Crisis and </w:t>
      </w:r>
      <w:proofErr w:type="spellStart"/>
      <w:r w:rsidR="004D77EB" w:rsidRPr="004D77EB">
        <w:rPr>
          <w:lang w:val="fr-FR"/>
        </w:rPr>
        <w:t>Conflict</w:t>
      </w:r>
      <w:proofErr w:type="spellEnd"/>
      <w:r w:rsidR="004D77EB" w:rsidRPr="004D77EB">
        <w:rPr>
          <w:lang w:val="fr-FR"/>
        </w:rPr>
        <w:t xml:space="preserve"> Network</w:t>
      </w:r>
      <w:r w:rsidR="004D77EB">
        <w:rPr>
          <w:lang w:val="fr-FR"/>
        </w:rPr>
        <w:t>)</w:t>
      </w:r>
      <w:r w:rsidRPr="004D77EB">
        <w:rPr>
          <w:lang w:val="fr-FR"/>
        </w:rPr>
        <w:t xml:space="preserve">, du </w:t>
      </w:r>
      <w:r w:rsidR="0052084A">
        <w:rPr>
          <w:lang w:val="fr-FR"/>
        </w:rPr>
        <w:t>R</w:t>
      </w:r>
      <w:r w:rsidRPr="004D77EB">
        <w:rPr>
          <w:lang w:val="fr-FR"/>
        </w:rPr>
        <w:t>éseau</w:t>
      </w:r>
      <w:r w:rsidR="0052084A">
        <w:rPr>
          <w:lang w:val="fr-FR"/>
        </w:rPr>
        <w:t xml:space="preserve"> m</w:t>
      </w:r>
      <w:r w:rsidR="004920B9" w:rsidRPr="004920B9">
        <w:rPr>
          <w:lang w:val="fr-FR"/>
        </w:rPr>
        <w:t xml:space="preserve">ondial de lecture </w:t>
      </w:r>
      <w:r w:rsidR="004D77EB">
        <w:rPr>
          <w:lang w:val="fr-FR"/>
        </w:rPr>
        <w:t>de l’</w:t>
      </w:r>
      <w:r w:rsidRPr="004D77EB">
        <w:rPr>
          <w:lang w:val="fr-FR"/>
        </w:rPr>
        <w:t xml:space="preserve">USAID </w:t>
      </w:r>
      <w:r w:rsidR="004D77EB">
        <w:rPr>
          <w:lang w:val="fr-FR"/>
        </w:rPr>
        <w:t xml:space="preserve">(GRN ; </w:t>
      </w:r>
      <w:r w:rsidRPr="004D77EB">
        <w:rPr>
          <w:lang w:val="fr-FR"/>
        </w:rPr>
        <w:t>Global Reading Network</w:t>
      </w:r>
      <w:r w:rsidR="004D77EB">
        <w:rPr>
          <w:lang w:val="fr-FR"/>
        </w:rPr>
        <w:t>)</w:t>
      </w:r>
      <w:r w:rsidRPr="004D77EB">
        <w:rPr>
          <w:lang w:val="fr-FR"/>
        </w:rPr>
        <w:t xml:space="preserve">, du </w:t>
      </w:r>
      <w:r w:rsidR="0052084A">
        <w:rPr>
          <w:lang w:val="fr-FR"/>
        </w:rPr>
        <w:t>R</w:t>
      </w:r>
      <w:r w:rsidRPr="004D77EB">
        <w:rPr>
          <w:lang w:val="fr-FR"/>
        </w:rPr>
        <w:t>éseau</w:t>
      </w:r>
      <w:r w:rsidR="00B70A25">
        <w:rPr>
          <w:lang w:val="fr-FR"/>
        </w:rPr>
        <w:t xml:space="preserve"> d’</w:t>
      </w:r>
      <w:r w:rsidR="0052084A">
        <w:rPr>
          <w:lang w:val="fr-FR"/>
        </w:rPr>
        <w:t>a</w:t>
      </w:r>
      <w:r w:rsidR="00B70A25">
        <w:rPr>
          <w:lang w:val="fr-FR"/>
        </w:rPr>
        <w:t>pprentissage de</w:t>
      </w:r>
      <w:r w:rsidRPr="004D77EB">
        <w:rPr>
          <w:lang w:val="fr-FR"/>
        </w:rPr>
        <w:t xml:space="preserve"> </w:t>
      </w:r>
      <w:r w:rsidR="00B70A25">
        <w:rPr>
          <w:lang w:val="fr-FR"/>
        </w:rPr>
        <w:t>l’</w:t>
      </w:r>
      <w:r w:rsidRPr="004D77EB">
        <w:rPr>
          <w:lang w:val="fr-FR"/>
        </w:rPr>
        <w:t>USAID</w:t>
      </w:r>
      <w:r w:rsidR="00B70A25">
        <w:rPr>
          <w:lang w:val="fr-FR"/>
        </w:rPr>
        <w:t xml:space="preserve"> sur l’enseignement supérieur</w:t>
      </w:r>
      <w:r w:rsidR="00200DD8">
        <w:rPr>
          <w:lang w:val="fr-FR"/>
        </w:rPr>
        <w:t xml:space="preserve"> (HELN ; </w:t>
      </w:r>
      <w:proofErr w:type="spellStart"/>
      <w:r w:rsidR="00200DD8" w:rsidRPr="00CE6E5B">
        <w:rPr>
          <w:lang w:val="fr-FR"/>
        </w:rPr>
        <w:t>Higher</w:t>
      </w:r>
      <w:proofErr w:type="spellEnd"/>
      <w:r w:rsidR="00200DD8" w:rsidRPr="00CE6E5B">
        <w:rPr>
          <w:lang w:val="fr-FR"/>
        </w:rPr>
        <w:t xml:space="preserve"> </w:t>
      </w:r>
      <w:proofErr w:type="spellStart"/>
      <w:r w:rsidR="00200DD8" w:rsidRPr="00CE6E5B">
        <w:rPr>
          <w:lang w:val="fr-FR"/>
        </w:rPr>
        <w:t>Education</w:t>
      </w:r>
      <w:proofErr w:type="spellEnd"/>
      <w:r w:rsidR="00200DD8" w:rsidRPr="00CE6E5B">
        <w:rPr>
          <w:lang w:val="fr-FR"/>
        </w:rPr>
        <w:t xml:space="preserve"> Learning Network</w:t>
      </w:r>
      <w:r w:rsidR="00200DD8">
        <w:rPr>
          <w:lang w:val="fr-FR"/>
        </w:rPr>
        <w:t>)</w:t>
      </w:r>
      <w:r w:rsidRPr="004D77EB">
        <w:rPr>
          <w:lang w:val="fr-FR"/>
        </w:rPr>
        <w:t xml:space="preserve">, ou de l'un des centres régionaux de la plateforme mondiale </w:t>
      </w:r>
      <w:r w:rsidR="00B51C0B" w:rsidRPr="00CE6E5B">
        <w:rPr>
          <w:i/>
          <w:iCs/>
          <w:lang w:val="fr-FR"/>
        </w:rPr>
        <w:t>Diriger par l’apprentissage</w:t>
      </w:r>
      <w:r w:rsidRPr="004D77EB">
        <w:rPr>
          <w:lang w:val="fr-FR"/>
        </w:rPr>
        <w:t xml:space="preserve"> (</w:t>
      </w:r>
      <w:r w:rsidRPr="00AF7821">
        <w:rPr>
          <w:lang w:val="fr-FR"/>
        </w:rPr>
        <w:t xml:space="preserve">Leading </w:t>
      </w:r>
      <w:proofErr w:type="spellStart"/>
      <w:r w:rsidRPr="00AF7821">
        <w:rPr>
          <w:lang w:val="fr-FR"/>
        </w:rPr>
        <w:t>Through</w:t>
      </w:r>
      <w:proofErr w:type="spellEnd"/>
      <w:r w:rsidRPr="00AF7821">
        <w:rPr>
          <w:lang w:val="fr-FR"/>
        </w:rPr>
        <w:t xml:space="preserve"> Learning</w:t>
      </w:r>
      <w:r w:rsidRPr="004D77EB">
        <w:rPr>
          <w:lang w:val="fr-FR"/>
        </w:rPr>
        <w:t xml:space="preserve">) en </w:t>
      </w:r>
      <w:proofErr w:type="spellStart"/>
      <w:r w:rsidR="00B51C0B" w:rsidRPr="00B51C0B">
        <w:t>Amérique</w:t>
      </w:r>
      <w:proofErr w:type="spellEnd"/>
      <w:r w:rsidR="00B51C0B" w:rsidRPr="00B51C0B">
        <w:t xml:space="preserve"> </w:t>
      </w:r>
      <w:proofErr w:type="spellStart"/>
      <w:r w:rsidR="00B51C0B" w:rsidRPr="00B51C0B">
        <w:t>latine</w:t>
      </w:r>
      <w:proofErr w:type="spellEnd"/>
      <w:r w:rsidR="00B51C0B" w:rsidRPr="00B51C0B">
        <w:t> et les </w:t>
      </w:r>
      <w:proofErr w:type="spellStart"/>
      <w:r w:rsidR="00B51C0B" w:rsidRPr="00B51C0B">
        <w:t>Caraïbes</w:t>
      </w:r>
      <w:proofErr w:type="spellEnd"/>
      <w:r w:rsidRPr="004D77EB">
        <w:rPr>
          <w:lang w:val="fr-FR"/>
        </w:rPr>
        <w:t xml:space="preserve"> ou en Afrique peut soumettre des notes conceptuelles dans le cadre de cet appel ouvert.</w:t>
      </w:r>
    </w:p>
    <w:p w14:paraId="526484B2" w14:textId="77777777" w:rsidR="00E0346D" w:rsidRPr="004D77EB" w:rsidRDefault="00301449">
      <w:pPr>
        <w:spacing w:before="300"/>
        <w:rPr>
          <w:b/>
          <w:lang w:val="fr-FR"/>
        </w:rPr>
      </w:pPr>
      <w:r w:rsidRPr="004D77EB">
        <w:rPr>
          <w:b/>
          <w:lang w:val="fr-FR"/>
        </w:rPr>
        <w:t xml:space="preserve">Q : Quand devons-nous soumettre notre note conceptuelle ? </w:t>
      </w:r>
    </w:p>
    <w:p w14:paraId="754376AE" w14:textId="77777777" w:rsidR="00E0346D" w:rsidRPr="004D77EB" w:rsidRDefault="00301449">
      <w:pPr>
        <w:spacing w:before="28"/>
        <w:ind w:left="905" w:right="1276" w:hanging="5"/>
        <w:rPr>
          <w:lang w:val="fr-FR"/>
        </w:rPr>
      </w:pPr>
      <w:r w:rsidRPr="004D77EB">
        <w:rPr>
          <w:lang w:val="fr-FR"/>
        </w:rPr>
        <w:t xml:space="preserve">R : Les notes conceptuelles doivent être remises avant minuit EDT, le mercredi </w:t>
      </w:r>
      <w:r w:rsidRPr="004D77EB">
        <w:rPr>
          <w:b/>
          <w:lang w:val="fr-FR"/>
        </w:rPr>
        <w:t>15 juin 2022</w:t>
      </w:r>
      <w:r w:rsidRPr="004D77EB">
        <w:rPr>
          <w:lang w:val="fr-FR"/>
        </w:rPr>
        <w:t xml:space="preserve">. </w:t>
      </w:r>
    </w:p>
    <w:p w14:paraId="382CDF22" w14:textId="77777777" w:rsidR="00E0346D" w:rsidRPr="004D77EB" w:rsidRDefault="00301449">
      <w:pPr>
        <w:spacing w:before="300"/>
        <w:rPr>
          <w:b/>
          <w:lang w:val="fr-FR"/>
        </w:rPr>
      </w:pPr>
      <w:r w:rsidRPr="004D77EB">
        <w:rPr>
          <w:b/>
          <w:lang w:val="fr-FR"/>
        </w:rPr>
        <w:t xml:space="preserve">Q : Comment les notes conceptuelles seront-elles évaluées ? </w:t>
      </w:r>
    </w:p>
    <w:p w14:paraId="34554DA6" w14:textId="349C52C5" w:rsidR="00E0346D" w:rsidRDefault="00301449" w:rsidP="00AF7821">
      <w:pPr>
        <w:spacing w:before="43"/>
        <w:ind w:left="900"/>
        <w:rPr>
          <w:lang w:val="fr-FR"/>
        </w:rPr>
      </w:pPr>
      <w:r w:rsidRPr="004D77EB">
        <w:rPr>
          <w:lang w:val="fr-FR"/>
        </w:rPr>
        <w:t xml:space="preserve">R : Les </w:t>
      </w:r>
      <w:r w:rsidR="007F5106" w:rsidRPr="007F5106">
        <w:rPr>
          <w:lang w:val="fr-FR"/>
        </w:rPr>
        <w:t>notes conceptuelles</w:t>
      </w:r>
      <w:r w:rsidR="00AF7821">
        <w:rPr>
          <w:lang w:val="fr-FR"/>
        </w:rPr>
        <w:t xml:space="preserve"> qui</w:t>
      </w:r>
      <w:r w:rsidR="007F5106" w:rsidRPr="007F5106">
        <w:rPr>
          <w:lang w:val="fr-FR"/>
        </w:rPr>
        <w:t xml:space="preserve"> propos</w:t>
      </w:r>
      <w:r w:rsidR="00AF7821">
        <w:rPr>
          <w:lang w:val="fr-FR"/>
        </w:rPr>
        <w:t>ent</w:t>
      </w:r>
      <w:r w:rsidR="007F5106" w:rsidRPr="007F5106">
        <w:rPr>
          <w:lang w:val="fr-FR"/>
        </w:rPr>
        <w:t xml:space="preserve"> des activités à mener par les membres ou par le secrétariat </w:t>
      </w:r>
      <w:r w:rsidR="007F5106">
        <w:rPr>
          <w:lang w:val="fr-FR"/>
        </w:rPr>
        <w:t>seront</w:t>
      </w:r>
      <w:r w:rsidR="00AF7821">
        <w:rPr>
          <w:lang w:val="fr-FR"/>
        </w:rPr>
        <w:t xml:space="preserve"> toutes</w:t>
      </w:r>
      <w:r w:rsidR="007F5106">
        <w:rPr>
          <w:lang w:val="fr-FR"/>
        </w:rPr>
        <w:t xml:space="preserve"> évaluées selon</w:t>
      </w:r>
      <w:r w:rsidRPr="004D77EB">
        <w:rPr>
          <w:lang w:val="fr-FR"/>
        </w:rPr>
        <w:t xml:space="preserve"> les mêmes critères</w:t>
      </w:r>
      <w:r w:rsidR="00AF7821">
        <w:rPr>
          <w:lang w:val="fr-FR"/>
        </w:rPr>
        <w:t>. Les critères</w:t>
      </w:r>
      <w:r w:rsidRPr="004D77EB">
        <w:rPr>
          <w:lang w:val="fr-FR"/>
        </w:rPr>
        <w:t xml:space="preserve"> se trouvent dans l'</w:t>
      </w:r>
      <w:hyperlink r:id="rId10">
        <w:r w:rsidRPr="004D77EB">
          <w:rPr>
            <w:color w:val="1155CC"/>
            <w:u w:val="single"/>
            <w:lang w:val="fr-FR"/>
          </w:rPr>
          <w:t>appel à notes conceptuelles</w:t>
        </w:r>
      </w:hyperlink>
      <w:r w:rsidRPr="004D77EB">
        <w:rPr>
          <w:lang w:val="fr-FR"/>
        </w:rPr>
        <w:t>.</w:t>
      </w:r>
    </w:p>
    <w:p w14:paraId="387CB0AC" w14:textId="77777777" w:rsidR="00AF7821" w:rsidRPr="004D77EB" w:rsidRDefault="00AF7821" w:rsidP="00AF7821">
      <w:pPr>
        <w:spacing w:before="43"/>
        <w:ind w:left="900"/>
        <w:rPr>
          <w:lang w:val="fr-FR"/>
        </w:rPr>
      </w:pPr>
    </w:p>
    <w:p w14:paraId="4790BB16" w14:textId="77777777" w:rsidR="00E0346D" w:rsidRPr="004D77EB" w:rsidRDefault="00301449">
      <w:pPr>
        <w:rPr>
          <w:b/>
          <w:lang w:val="fr-FR"/>
        </w:rPr>
      </w:pPr>
      <w:r w:rsidRPr="004D77EB">
        <w:rPr>
          <w:b/>
          <w:lang w:val="fr-FR"/>
        </w:rPr>
        <w:t xml:space="preserve">Q : Comment serai-je informé(e) ? </w:t>
      </w:r>
    </w:p>
    <w:p w14:paraId="16661668" w14:textId="35BCAE10" w:rsidR="00E0346D" w:rsidRPr="004D77EB" w:rsidRDefault="00301449">
      <w:pPr>
        <w:spacing w:before="13"/>
        <w:ind w:left="900" w:right="1187"/>
        <w:rPr>
          <w:lang w:val="fr-FR"/>
        </w:rPr>
      </w:pPr>
      <w:r w:rsidRPr="004D77EB">
        <w:rPr>
          <w:lang w:val="fr-FR"/>
        </w:rPr>
        <w:lastRenderedPageBreak/>
        <w:t xml:space="preserve">R : Tous les </w:t>
      </w:r>
      <w:r w:rsidR="00CE6E5B">
        <w:rPr>
          <w:lang w:val="fr-FR"/>
        </w:rPr>
        <w:t>soumissionnaires</w:t>
      </w:r>
      <w:r w:rsidRPr="004D77EB">
        <w:rPr>
          <w:lang w:val="fr-FR"/>
        </w:rPr>
        <w:t xml:space="preserve"> seront informés si leur note conceptuelle est sélectionnée. </w:t>
      </w:r>
      <w:r w:rsidR="00CE6E5B" w:rsidRPr="00CE6E5B">
        <w:rPr>
          <w:i/>
          <w:iCs/>
          <w:lang w:val="fr-FR"/>
        </w:rPr>
        <w:t>Diriger par l’apprentissage</w:t>
      </w:r>
      <w:r w:rsidRPr="004D77EB">
        <w:rPr>
          <w:lang w:val="fr-FR"/>
        </w:rPr>
        <w:t xml:space="preserve"> enverra un courriel au point de contact indiqué pour lui faire part de sa décision. </w:t>
      </w:r>
    </w:p>
    <w:p w14:paraId="65765E55" w14:textId="77777777" w:rsidR="00E0346D" w:rsidRPr="004D77EB" w:rsidRDefault="00E0346D">
      <w:pPr>
        <w:spacing w:before="13"/>
        <w:ind w:left="900" w:right="1187"/>
        <w:rPr>
          <w:lang w:val="fr-FR"/>
        </w:rPr>
      </w:pPr>
    </w:p>
    <w:p w14:paraId="090DD8D2" w14:textId="77777777" w:rsidR="00E0346D" w:rsidRPr="004D77EB" w:rsidRDefault="00301449">
      <w:pPr>
        <w:spacing w:before="13"/>
        <w:ind w:right="1187"/>
        <w:rPr>
          <w:b/>
          <w:lang w:val="fr-FR"/>
        </w:rPr>
      </w:pPr>
      <w:r w:rsidRPr="004D77EB">
        <w:rPr>
          <w:b/>
          <w:lang w:val="fr-FR"/>
        </w:rPr>
        <w:t>Q : Quand serai-je informé(e) ?</w:t>
      </w:r>
    </w:p>
    <w:p w14:paraId="7343A004" w14:textId="77777777" w:rsidR="00E0346D" w:rsidRPr="004D77EB" w:rsidRDefault="00301449">
      <w:pPr>
        <w:spacing w:before="13"/>
        <w:ind w:left="900" w:right="1187"/>
        <w:rPr>
          <w:lang w:val="fr-FR"/>
        </w:rPr>
      </w:pPr>
      <w:r w:rsidRPr="004D77EB">
        <w:rPr>
          <w:lang w:val="fr-FR"/>
        </w:rPr>
        <w:t xml:space="preserve">R : Les candidats seront informés au plus tard le 31 juillet 2022. </w:t>
      </w:r>
    </w:p>
    <w:p w14:paraId="045EAE58" w14:textId="77777777" w:rsidR="00E0346D" w:rsidRPr="004D77EB" w:rsidRDefault="00E0346D">
      <w:pPr>
        <w:spacing w:before="13"/>
        <w:ind w:left="900" w:right="1187"/>
        <w:rPr>
          <w:lang w:val="fr-FR"/>
        </w:rPr>
      </w:pPr>
    </w:p>
    <w:p w14:paraId="3F53273B" w14:textId="374F20CE" w:rsidR="00E0346D" w:rsidRPr="004D77EB" w:rsidRDefault="00301449">
      <w:pPr>
        <w:spacing w:before="13"/>
        <w:ind w:right="1187"/>
        <w:rPr>
          <w:b/>
          <w:lang w:val="fr-FR"/>
        </w:rPr>
      </w:pPr>
      <w:r w:rsidRPr="004D77EB">
        <w:rPr>
          <w:b/>
          <w:lang w:val="fr-FR"/>
        </w:rPr>
        <w:t xml:space="preserve">Q : Pourquoi y a-t-il deux calendriers différents pour les </w:t>
      </w:r>
      <w:r w:rsidR="005A4339">
        <w:rPr>
          <w:b/>
          <w:lang w:val="fr-FR"/>
        </w:rPr>
        <w:t>activités</w:t>
      </w:r>
      <w:r w:rsidRPr="004D77EB">
        <w:rPr>
          <w:b/>
          <w:lang w:val="fr-FR"/>
        </w:rPr>
        <w:t xml:space="preserve"> dirigées par les membres et les</w:t>
      </w:r>
      <w:r w:rsidR="005A4339">
        <w:rPr>
          <w:b/>
          <w:lang w:val="fr-FR"/>
        </w:rPr>
        <w:t xml:space="preserve"> activités</w:t>
      </w:r>
      <w:r w:rsidRPr="004D77EB">
        <w:rPr>
          <w:b/>
          <w:lang w:val="fr-FR"/>
        </w:rPr>
        <w:t xml:space="preserve"> dirigées par le Secrétariat ? </w:t>
      </w:r>
    </w:p>
    <w:p w14:paraId="4E72D5DB" w14:textId="36A16C2D" w:rsidR="005C5B83" w:rsidRDefault="00301449">
      <w:pPr>
        <w:spacing w:before="13"/>
        <w:ind w:left="900" w:right="1187"/>
        <w:rPr>
          <w:lang w:val="fr-FR"/>
        </w:rPr>
      </w:pPr>
      <w:r w:rsidRPr="004D77EB">
        <w:rPr>
          <w:lang w:val="fr-FR"/>
        </w:rPr>
        <w:t xml:space="preserve">R : </w:t>
      </w:r>
      <w:r w:rsidR="005A4339">
        <w:rPr>
          <w:lang w:val="fr-FR"/>
        </w:rPr>
        <w:t>Dès</w:t>
      </w:r>
      <w:r w:rsidRPr="004D77EB">
        <w:rPr>
          <w:lang w:val="fr-FR"/>
        </w:rPr>
        <w:t xml:space="preserve"> qu'une note conceptuelle pour une </w:t>
      </w:r>
      <w:r w:rsidR="005A4339">
        <w:rPr>
          <w:lang w:val="fr-FR"/>
        </w:rPr>
        <w:t>activité</w:t>
      </w:r>
      <w:r w:rsidRPr="004D77EB">
        <w:rPr>
          <w:lang w:val="fr-FR"/>
        </w:rPr>
        <w:t xml:space="preserve"> dirigée par un membre est sélectionnée et approuvée, le soumissionnaire de cette note conceptuelle commencera l</w:t>
      </w:r>
      <w:r w:rsidR="005A4339">
        <w:rPr>
          <w:lang w:val="fr-FR"/>
        </w:rPr>
        <w:t xml:space="preserve">a mise en œuvre, </w:t>
      </w:r>
      <w:r w:rsidRPr="004D77EB">
        <w:rPr>
          <w:lang w:val="fr-FR"/>
        </w:rPr>
        <w:t xml:space="preserve">avec le soutien de </w:t>
      </w:r>
      <w:r w:rsidR="005A4339" w:rsidRPr="00CE6E5B">
        <w:rPr>
          <w:i/>
          <w:iCs/>
          <w:lang w:val="fr-FR"/>
        </w:rPr>
        <w:t>Diriger par l’apprentissage</w:t>
      </w:r>
      <w:r w:rsidRPr="004D77EB">
        <w:rPr>
          <w:lang w:val="fr-FR"/>
        </w:rPr>
        <w:t xml:space="preserve">. Ce n'est pas le cas pour les notes conceptuelles </w:t>
      </w:r>
      <w:r w:rsidR="005A4339">
        <w:rPr>
          <w:lang w:val="fr-FR"/>
        </w:rPr>
        <w:t xml:space="preserve">pour des activités </w:t>
      </w:r>
      <w:r w:rsidRPr="004D77EB">
        <w:rPr>
          <w:lang w:val="fr-FR"/>
        </w:rPr>
        <w:t xml:space="preserve">dirigées par le Secrétariat. </w:t>
      </w:r>
      <w:r w:rsidR="00126DCC">
        <w:rPr>
          <w:lang w:val="fr-FR"/>
        </w:rPr>
        <w:t>Dès qu’une</w:t>
      </w:r>
      <w:r w:rsidRPr="004D77EB">
        <w:rPr>
          <w:lang w:val="fr-FR"/>
        </w:rPr>
        <w:t xml:space="preserve"> note conceptuelle pour une </w:t>
      </w:r>
      <w:r w:rsidR="00126DCC">
        <w:rPr>
          <w:lang w:val="fr-FR"/>
        </w:rPr>
        <w:t>activité</w:t>
      </w:r>
      <w:r w:rsidRPr="004D77EB">
        <w:rPr>
          <w:lang w:val="fr-FR"/>
        </w:rPr>
        <w:t xml:space="preserve"> dirigée par le Secrétariat est sélectionnée et approuvée, le soumissionnaire de cette note conceptuelle sera invité à la création</w:t>
      </w:r>
      <w:r w:rsidR="00126DCC">
        <w:rPr>
          <w:lang w:val="fr-FR"/>
        </w:rPr>
        <w:t xml:space="preserve"> conjointe</w:t>
      </w:r>
      <w:r w:rsidRPr="004D77EB">
        <w:rPr>
          <w:lang w:val="fr-FR"/>
        </w:rPr>
        <w:t xml:space="preserve"> avec </w:t>
      </w:r>
      <w:r w:rsidR="005A4339" w:rsidRPr="00CE6E5B">
        <w:rPr>
          <w:i/>
          <w:iCs/>
          <w:lang w:val="fr-FR"/>
        </w:rPr>
        <w:t>Diriger par l’apprentissage</w:t>
      </w:r>
      <w:r w:rsidR="005A4339" w:rsidRPr="004D77EB">
        <w:rPr>
          <w:lang w:val="fr-FR"/>
        </w:rPr>
        <w:t xml:space="preserve"> </w:t>
      </w:r>
      <w:r w:rsidRPr="004D77EB">
        <w:rPr>
          <w:lang w:val="fr-FR"/>
        </w:rPr>
        <w:t xml:space="preserve">pour affiner et façonner davantage l'idée. </w:t>
      </w:r>
      <w:r w:rsidR="005A4339" w:rsidRPr="00CE6E5B">
        <w:rPr>
          <w:i/>
          <w:iCs/>
          <w:lang w:val="fr-FR"/>
        </w:rPr>
        <w:t>Diriger par l’apprentissage</w:t>
      </w:r>
      <w:r w:rsidR="005A4339" w:rsidRPr="004D77EB">
        <w:rPr>
          <w:lang w:val="fr-FR"/>
        </w:rPr>
        <w:t xml:space="preserve"> </w:t>
      </w:r>
      <w:r w:rsidR="005B55A2">
        <w:rPr>
          <w:lang w:val="fr-FR"/>
        </w:rPr>
        <w:t>fourn</w:t>
      </w:r>
      <w:r w:rsidRPr="004D77EB">
        <w:rPr>
          <w:lang w:val="fr-FR"/>
        </w:rPr>
        <w:t>ira ensuite l'expertise technique requise pour exécuter la tâche,</w:t>
      </w:r>
      <w:r w:rsidR="005C5B83">
        <w:rPr>
          <w:lang w:val="fr-FR"/>
        </w:rPr>
        <w:t xml:space="preserve"> soit</w:t>
      </w:r>
      <w:r w:rsidRPr="004D77EB">
        <w:rPr>
          <w:lang w:val="fr-FR"/>
        </w:rPr>
        <w:t xml:space="preserve"> </w:t>
      </w:r>
      <w:r w:rsidR="005C5B83">
        <w:rPr>
          <w:lang w:val="fr-FR"/>
        </w:rPr>
        <w:t xml:space="preserve">par </w:t>
      </w:r>
      <w:r w:rsidR="005C5B83" w:rsidRPr="004D77EB">
        <w:rPr>
          <w:lang w:val="fr-FR"/>
        </w:rPr>
        <w:t xml:space="preserve">sa propre équipe, soit </w:t>
      </w:r>
      <w:r w:rsidR="005C5B83">
        <w:rPr>
          <w:lang w:val="fr-FR"/>
        </w:rPr>
        <w:t xml:space="preserve">par </w:t>
      </w:r>
      <w:r w:rsidRPr="004D77EB">
        <w:rPr>
          <w:lang w:val="fr-FR"/>
        </w:rPr>
        <w:t>l'intermédiaire d'un entrepreneur qualifié dans le cadre d'un</w:t>
      </w:r>
      <w:r w:rsidR="00C16B1C">
        <w:rPr>
          <w:lang w:val="fr-FR"/>
        </w:rPr>
        <w:t xml:space="preserve"> appel d’offres ouvert</w:t>
      </w:r>
      <w:r w:rsidR="00C14CF6">
        <w:rPr>
          <w:lang w:val="fr-FR"/>
        </w:rPr>
        <w:t xml:space="preserve">. </w:t>
      </w:r>
      <w:r w:rsidR="005C5B83">
        <w:rPr>
          <w:lang w:val="fr-FR"/>
        </w:rPr>
        <w:t xml:space="preserve">Dans les deux cas, </w:t>
      </w:r>
      <w:r w:rsidR="00C14CF6" w:rsidRPr="00CE6E5B">
        <w:rPr>
          <w:i/>
          <w:iCs/>
          <w:lang w:val="fr-FR"/>
        </w:rPr>
        <w:t>Diriger par l’apprentissage</w:t>
      </w:r>
      <w:r w:rsidR="00C14CF6" w:rsidRPr="004D77EB">
        <w:rPr>
          <w:lang w:val="fr-FR"/>
        </w:rPr>
        <w:t xml:space="preserve"> </w:t>
      </w:r>
      <w:r w:rsidR="005C5B83">
        <w:rPr>
          <w:lang w:val="fr-FR"/>
        </w:rPr>
        <w:t>gérera</w:t>
      </w:r>
      <w:r w:rsidRPr="004D77EB">
        <w:rPr>
          <w:lang w:val="fr-FR"/>
        </w:rPr>
        <w:t xml:space="preserve"> la mise en œuvre de la tâche. </w:t>
      </w:r>
    </w:p>
    <w:p w14:paraId="0AB94B2A" w14:textId="77777777" w:rsidR="005C5B83" w:rsidRDefault="005C5B83">
      <w:pPr>
        <w:spacing w:before="13"/>
        <w:ind w:left="900" w:right="1187"/>
        <w:rPr>
          <w:lang w:val="fr-FR"/>
        </w:rPr>
      </w:pPr>
    </w:p>
    <w:p w14:paraId="7414E449" w14:textId="3C7CD227" w:rsidR="00E0346D" w:rsidRPr="004D77EB" w:rsidRDefault="00301449">
      <w:pPr>
        <w:spacing w:before="13"/>
        <w:ind w:left="900" w:right="1187"/>
        <w:rPr>
          <w:lang w:val="fr-FR"/>
        </w:rPr>
      </w:pPr>
      <w:r w:rsidRPr="004D77EB">
        <w:rPr>
          <w:lang w:val="fr-FR"/>
        </w:rPr>
        <w:t xml:space="preserve">Dans le cas d'un </w:t>
      </w:r>
      <w:r w:rsidR="00C16B1C">
        <w:rPr>
          <w:lang w:val="fr-FR"/>
        </w:rPr>
        <w:t>appel d’offres ouvert</w:t>
      </w:r>
      <w:r w:rsidRPr="004D77EB">
        <w:rPr>
          <w:lang w:val="fr-FR"/>
        </w:rPr>
        <w:t xml:space="preserve">, un délai supplémentaire est nécessaire pour sélectionner un partenaire approprié. </w:t>
      </w:r>
    </w:p>
    <w:p w14:paraId="6086CD43" w14:textId="021B5ED9" w:rsidR="00E0346D" w:rsidRPr="004D77EB" w:rsidRDefault="00301449">
      <w:pPr>
        <w:spacing w:before="328"/>
        <w:rPr>
          <w:b/>
          <w:lang w:val="fr-FR"/>
        </w:rPr>
      </w:pPr>
      <w:r w:rsidRPr="004D77EB">
        <w:rPr>
          <w:b/>
          <w:lang w:val="fr-FR"/>
        </w:rPr>
        <w:t xml:space="preserve">Q : Puis-je apporter des modifications à ma note </w:t>
      </w:r>
      <w:r w:rsidR="00C16B1C">
        <w:rPr>
          <w:b/>
          <w:lang w:val="fr-FR"/>
        </w:rPr>
        <w:t>conceptuelle</w:t>
      </w:r>
      <w:r w:rsidRPr="004D77EB">
        <w:rPr>
          <w:b/>
          <w:lang w:val="fr-FR"/>
        </w:rPr>
        <w:t xml:space="preserve"> une fois qu'elle a été soumise ? </w:t>
      </w:r>
    </w:p>
    <w:p w14:paraId="2E7D7036" w14:textId="77777777" w:rsidR="00E0346D" w:rsidRPr="004D77EB" w:rsidRDefault="00301449">
      <w:pPr>
        <w:spacing w:before="13"/>
        <w:ind w:left="900" w:right="1223"/>
        <w:rPr>
          <w:lang w:val="fr-FR"/>
        </w:rPr>
      </w:pPr>
      <w:r w:rsidRPr="004D77EB">
        <w:rPr>
          <w:lang w:val="fr-FR"/>
        </w:rPr>
        <w:t xml:space="preserve">R : Oui, mais vous devez créer un compte et activer la fonction "Enregistrer et renvoyer" dans la plateforme de soumission avant de commencer à remplir le formulaire. </w:t>
      </w:r>
    </w:p>
    <w:p w14:paraId="1D469E89" w14:textId="77777777" w:rsidR="00E0346D" w:rsidRPr="004D77EB" w:rsidRDefault="00301449">
      <w:pPr>
        <w:spacing w:before="328"/>
        <w:rPr>
          <w:b/>
          <w:lang w:val="fr-FR"/>
        </w:rPr>
      </w:pPr>
      <w:r w:rsidRPr="004D77EB">
        <w:rPr>
          <w:b/>
          <w:lang w:val="fr-FR"/>
        </w:rPr>
        <w:t>Q : Y a-t-il des conditions préalables à la soumission d'une note conceptuelle ?</w:t>
      </w:r>
    </w:p>
    <w:p w14:paraId="51C7A3F2" w14:textId="77777777" w:rsidR="005C50E8" w:rsidRDefault="00301449">
      <w:pPr>
        <w:spacing w:before="13"/>
        <w:ind w:left="931" w:right="1377" w:hanging="30"/>
        <w:rPr>
          <w:lang w:val="fr-FR"/>
        </w:rPr>
      </w:pPr>
      <w:r w:rsidRPr="004D77EB">
        <w:rPr>
          <w:lang w:val="fr-FR"/>
        </w:rPr>
        <w:t xml:space="preserve">R : Oui, les </w:t>
      </w:r>
      <w:r w:rsidR="005C50E8">
        <w:rPr>
          <w:lang w:val="fr-FR"/>
        </w:rPr>
        <w:t>propositions</w:t>
      </w:r>
      <w:r w:rsidRPr="004D77EB">
        <w:rPr>
          <w:lang w:val="fr-FR"/>
        </w:rPr>
        <w:t xml:space="preserve"> doivent être soumises après avoir rejoint au moins un des réseaux d'apprentissage : </w:t>
      </w:r>
    </w:p>
    <w:p w14:paraId="16ABB779" w14:textId="66753282" w:rsidR="005C50E8" w:rsidRDefault="005C50E8" w:rsidP="005C50E8">
      <w:pPr>
        <w:pStyle w:val="ListParagraph"/>
        <w:numPr>
          <w:ilvl w:val="0"/>
          <w:numId w:val="4"/>
        </w:numPr>
        <w:spacing w:before="13"/>
        <w:ind w:right="1377"/>
        <w:rPr>
          <w:lang w:val="fr-FR"/>
        </w:rPr>
      </w:pPr>
      <w:proofErr w:type="gramStart"/>
      <w:r>
        <w:rPr>
          <w:lang w:val="fr-FR"/>
        </w:rPr>
        <w:t>le</w:t>
      </w:r>
      <w:proofErr w:type="gramEnd"/>
      <w:r>
        <w:rPr>
          <w:lang w:val="fr-FR"/>
        </w:rPr>
        <w:t xml:space="preserve"> réseau de </w:t>
      </w:r>
      <w:r w:rsidRPr="005C50E8">
        <w:rPr>
          <w:lang w:val="fr-FR"/>
        </w:rPr>
        <w:t xml:space="preserve">l'USAID sur l'éducation en situation de crise et de conflit (ECCN ; </w:t>
      </w:r>
      <w:proofErr w:type="spellStart"/>
      <w:r w:rsidRPr="005C50E8">
        <w:rPr>
          <w:lang w:val="fr-FR"/>
        </w:rPr>
        <w:t>Education</w:t>
      </w:r>
      <w:proofErr w:type="spellEnd"/>
      <w:r w:rsidRPr="005C50E8">
        <w:rPr>
          <w:lang w:val="fr-FR"/>
        </w:rPr>
        <w:t xml:space="preserve"> in Crisis and </w:t>
      </w:r>
      <w:proofErr w:type="spellStart"/>
      <w:r w:rsidRPr="005C50E8">
        <w:rPr>
          <w:lang w:val="fr-FR"/>
        </w:rPr>
        <w:t>Conflict</w:t>
      </w:r>
      <w:proofErr w:type="spellEnd"/>
      <w:r w:rsidRPr="005C50E8">
        <w:rPr>
          <w:lang w:val="fr-FR"/>
        </w:rPr>
        <w:t xml:space="preserve"> Network)</w:t>
      </w:r>
    </w:p>
    <w:p w14:paraId="3167A8A6" w14:textId="77777777" w:rsidR="005C50E8" w:rsidRDefault="005C50E8" w:rsidP="005C50E8">
      <w:pPr>
        <w:pStyle w:val="ListParagraph"/>
        <w:numPr>
          <w:ilvl w:val="0"/>
          <w:numId w:val="4"/>
        </w:numPr>
        <w:spacing w:before="13"/>
        <w:ind w:right="1377"/>
        <w:rPr>
          <w:lang w:val="fr-FR"/>
        </w:rPr>
      </w:pPr>
      <w:proofErr w:type="gramStart"/>
      <w:r>
        <w:rPr>
          <w:lang w:val="fr-FR"/>
        </w:rPr>
        <w:t>le</w:t>
      </w:r>
      <w:proofErr w:type="gramEnd"/>
      <w:r w:rsidRPr="005C50E8">
        <w:rPr>
          <w:lang w:val="fr-FR"/>
        </w:rPr>
        <w:t xml:space="preserve"> réseau mondial de lecture de l’USAID (GRN ; Global Reading Network)</w:t>
      </w:r>
    </w:p>
    <w:p w14:paraId="04BB7D7A" w14:textId="77777777" w:rsidR="005C50E8" w:rsidRDefault="005C50E8" w:rsidP="005C50E8">
      <w:pPr>
        <w:pStyle w:val="ListParagraph"/>
        <w:numPr>
          <w:ilvl w:val="0"/>
          <w:numId w:val="4"/>
        </w:numPr>
        <w:spacing w:before="13"/>
        <w:ind w:right="1377"/>
        <w:rPr>
          <w:lang w:val="fr-FR"/>
        </w:rPr>
      </w:pPr>
      <w:proofErr w:type="gramStart"/>
      <w:r>
        <w:rPr>
          <w:lang w:val="fr-FR"/>
        </w:rPr>
        <w:t>le</w:t>
      </w:r>
      <w:proofErr w:type="gramEnd"/>
      <w:r w:rsidRPr="005C50E8">
        <w:rPr>
          <w:lang w:val="fr-FR"/>
        </w:rPr>
        <w:t xml:space="preserve"> réseau d’apprentissage de l’USAID sur l’enseignement supérieur (HELN ; </w:t>
      </w:r>
      <w:proofErr w:type="spellStart"/>
      <w:r w:rsidRPr="005C50E8">
        <w:rPr>
          <w:lang w:val="fr-FR"/>
        </w:rPr>
        <w:t>Higher</w:t>
      </w:r>
      <w:proofErr w:type="spellEnd"/>
      <w:r w:rsidRPr="005C50E8">
        <w:rPr>
          <w:lang w:val="fr-FR"/>
        </w:rPr>
        <w:t xml:space="preserve"> </w:t>
      </w:r>
      <w:proofErr w:type="spellStart"/>
      <w:r w:rsidRPr="005C50E8">
        <w:rPr>
          <w:lang w:val="fr-FR"/>
        </w:rPr>
        <w:t>Education</w:t>
      </w:r>
      <w:proofErr w:type="spellEnd"/>
      <w:r w:rsidRPr="005C50E8">
        <w:rPr>
          <w:lang w:val="fr-FR"/>
        </w:rPr>
        <w:t xml:space="preserve"> Learning Network</w:t>
      </w:r>
    </w:p>
    <w:p w14:paraId="11B82663" w14:textId="77777777" w:rsidR="005C50E8" w:rsidRDefault="005C50E8" w:rsidP="005C50E8">
      <w:pPr>
        <w:spacing w:before="13"/>
        <w:ind w:left="1261" w:right="1377"/>
        <w:rPr>
          <w:lang w:val="fr-FR"/>
        </w:rPr>
      </w:pPr>
    </w:p>
    <w:p w14:paraId="393CBC38" w14:textId="7DFA9878" w:rsidR="00E0346D" w:rsidRPr="005C50E8" w:rsidRDefault="00301449" w:rsidP="005C50E8">
      <w:pPr>
        <w:spacing w:before="13"/>
        <w:ind w:left="1261" w:right="1377"/>
        <w:rPr>
          <w:lang w:val="fr-FR"/>
        </w:rPr>
      </w:pPr>
      <w:r w:rsidRPr="005C50E8">
        <w:rPr>
          <w:lang w:val="fr-FR"/>
        </w:rPr>
        <w:t xml:space="preserve">Vous pouvez vous inscrire </w:t>
      </w:r>
      <w:hyperlink r:id="rId11">
        <w:r w:rsidRPr="005C50E8">
          <w:rPr>
            <w:color w:val="1155CC"/>
            <w:u w:val="single"/>
            <w:lang w:val="fr-FR"/>
          </w:rPr>
          <w:t>ici</w:t>
        </w:r>
      </w:hyperlink>
      <w:r w:rsidRPr="005C50E8">
        <w:rPr>
          <w:lang w:val="fr-FR"/>
        </w:rPr>
        <w:t xml:space="preserve">. </w:t>
      </w:r>
    </w:p>
    <w:p w14:paraId="6A0D9100" w14:textId="77777777" w:rsidR="00E0346D" w:rsidRPr="004D77EB" w:rsidRDefault="00E0346D">
      <w:pPr>
        <w:spacing w:before="13"/>
        <w:ind w:left="931" w:right="1377" w:hanging="30"/>
        <w:rPr>
          <w:lang w:val="fr-FR"/>
        </w:rPr>
      </w:pPr>
    </w:p>
    <w:p w14:paraId="258092FB" w14:textId="77777777" w:rsidR="00E0346D" w:rsidRPr="004D77EB" w:rsidRDefault="00301449">
      <w:pPr>
        <w:spacing w:before="13"/>
        <w:ind w:right="1377"/>
        <w:rPr>
          <w:b/>
          <w:lang w:val="fr-FR"/>
        </w:rPr>
      </w:pPr>
      <w:r w:rsidRPr="004D77EB">
        <w:rPr>
          <w:b/>
          <w:lang w:val="fr-FR"/>
        </w:rPr>
        <w:t>Q : Dois-je faire partie du personnel de l'USAID pour soumettre une note conceptuelle ?</w:t>
      </w:r>
    </w:p>
    <w:p w14:paraId="509362D3" w14:textId="77777777" w:rsidR="00E0346D" w:rsidRPr="004D77EB" w:rsidRDefault="00301449">
      <w:pPr>
        <w:spacing w:before="13"/>
        <w:ind w:left="931" w:right="1377" w:hanging="30"/>
        <w:rPr>
          <w:lang w:val="fr-FR"/>
        </w:rPr>
      </w:pPr>
      <w:r w:rsidRPr="004D77EB">
        <w:rPr>
          <w:lang w:val="fr-FR"/>
        </w:rPr>
        <w:t xml:space="preserve">A : Non. </w:t>
      </w:r>
    </w:p>
    <w:p w14:paraId="414328F8" w14:textId="77777777" w:rsidR="00E0346D" w:rsidRPr="004D77EB" w:rsidRDefault="00E0346D">
      <w:pPr>
        <w:spacing w:before="13"/>
        <w:ind w:left="931" w:right="1377" w:hanging="30"/>
        <w:rPr>
          <w:lang w:val="fr-FR"/>
        </w:rPr>
      </w:pPr>
    </w:p>
    <w:p w14:paraId="488796A6" w14:textId="77777777" w:rsidR="00E0346D" w:rsidRPr="004D77EB" w:rsidRDefault="00301449">
      <w:pPr>
        <w:spacing w:before="13"/>
        <w:ind w:right="1377"/>
        <w:rPr>
          <w:b/>
          <w:lang w:val="fr-FR"/>
        </w:rPr>
      </w:pPr>
      <w:r w:rsidRPr="004D77EB">
        <w:rPr>
          <w:b/>
          <w:lang w:val="fr-FR"/>
        </w:rPr>
        <w:t>Q : Le personnel de l'USAID est-il exclu de la soumission d'une note conceptuelle ?</w:t>
      </w:r>
    </w:p>
    <w:p w14:paraId="14AB2F01" w14:textId="77777777" w:rsidR="00E0346D" w:rsidRPr="004D77EB" w:rsidRDefault="00301449">
      <w:pPr>
        <w:spacing w:before="13"/>
        <w:ind w:left="931" w:right="1377" w:hanging="30"/>
        <w:rPr>
          <w:lang w:val="fr-FR"/>
        </w:rPr>
      </w:pPr>
      <w:r w:rsidRPr="004D77EB">
        <w:rPr>
          <w:lang w:val="fr-FR"/>
        </w:rPr>
        <w:t>A : Non.</w:t>
      </w:r>
    </w:p>
    <w:p w14:paraId="063704E5" w14:textId="77777777" w:rsidR="00E0346D" w:rsidRPr="004D77EB" w:rsidRDefault="00E0346D">
      <w:pPr>
        <w:spacing w:before="13"/>
        <w:ind w:left="931" w:right="1377" w:hanging="30"/>
        <w:rPr>
          <w:lang w:val="fr-FR"/>
        </w:rPr>
      </w:pPr>
    </w:p>
    <w:p w14:paraId="07C37C44" w14:textId="77777777" w:rsidR="00E0346D" w:rsidRPr="004D77EB" w:rsidRDefault="00301449">
      <w:pPr>
        <w:rPr>
          <w:b/>
          <w:lang w:val="fr-FR"/>
        </w:rPr>
      </w:pPr>
      <w:r w:rsidRPr="004D77EB">
        <w:rPr>
          <w:b/>
          <w:lang w:val="fr-FR"/>
        </w:rPr>
        <w:t xml:space="preserve">Q : Puis-je soumettre plus d'une note conceptuelle ? </w:t>
      </w:r>
    </w:p>
    <w:p w14:paraId="71830395" w14:textId="77777777" w:rsidR="00E0346D" w:rsidRPr="004D77EB" w:rsidRDefault="00301449">
      <w:pPr>
        <w:spacing w:before="13"/>
        <w:ind w:left="900" w:right="1439"/>
        <w:rPr>
          <w:lang w:val="fr-FR"/>
        </w:rPr>
      </w:pPr>
      <w:r w:rsidRPr="004D77EB">
        <w:rPr>
          <w:lang w:val="fr-FR"/>
        </w:rPr>
        <w:t xml:space="preserve">R : Oui, plus d'une note conceptuelle peut être soumise. </w:t>
      </w:r>
    </w:p>
    <w:p w14:paraId="4A2D64E3" w14:textId="77777777" w:rsidR="00E0346D" w:rsidRPr="004D77EB" w:rsidRDefault="00E0346D">
      <w:pPr>
        <w:spacing w:before="13"/>
        <w:ind w:left="900" w:right="1439"/>
        <w:rPr>
          <w:lang w:val="fr-FR"/>
        </w:rPr>
      </w:pPr>
    </w:p>
    <w:p w14:paraId="4A8438BF" w14:textId="1A947F28" w:rsidR="00E0346D" w:rsidRPr="004D77EB" w:rsidRDefault="00301449">
      <w:pPr>
        <w:rPr>
          <w:b/>
          <w:lang w:val="fr-FR"/>
        </w:rPr>
      </w:pPr>
      <w:r w:rsidRPr="004D77EB">
        <w:rPr>
          <w:b/>
          <w:lang w:val="fr-FR"/>
        </w:rPr>
        <w:t xml:space="preserve">Q : Quelle est la période d'exécution des </w:t>
      </w:r>
      <w:r w:rsidR="005C50E8">
        <w:rPr>
          <w:b/>
          <w:lang w:val="fr-FR"/>
        </w:rPr>
        <w:t>activités</w:t>
      </w:r>
      <w:r w:rsidRPr="004D77EB">
        <w:rPr>
          <w:b/>
          <w:lang w:val="fr-FR"/>
        </w:rPr>
        <w:t xml:space="preserve"> ? </w:t>
      </w:r>
    </w:p>
    <w:p w14:paraId="4D81E0E3" w14:textId="1453DCBF" w:rsidR="00E0346D" w:rsidRPr="004D77EB" w:rsidRDefault="00301449">
      <w:pPr>
        <w:spacing w:before="38"/>
        <w:ind w:left="900"/>
        <w:rPr>
          <w:lang w:val="fr-FR"/>
        </w:rPr>
      </w:pPr>
      <w:r w:rsidRPr="004D77EB">
        <w:rPr>
          <w:lang w:val="fr-FR"/>
        </w:rPr>
        <w:t xml:space="preserve">R : Une fois approuvées, les </w:t>
      </w:r>
      <w:r w:rsidR="005C50E8">
        <w:rPr>
          <w:lang w:val="fr-FR"/>
        </w:rPr>
        <w:t>activités</w:t>
      </w:r>
      <w:r w:rsidRPr="004D77EB">
        <w:rPr>
          <w:lang w:val="fr-FR"/>
        </w:rPr>
        <w:t xml:space="preserve"> doivent être accomplies dans un délai de 9 mois. </w:t>
      </w:r>
    </w:p>
    <w:p w14:paraId="0A9D34B7" w14:textId="77777777" w:rsidR="00E0346D" w:rsidRPr="004D77EB" w:rsidRDefault="00E0346D">
      <w:pPr>
        <w:spacing w:before="38"/>
        <w:ind w:left="900"/>
        <w:rPr>
          <w:lang w:val="fr-FR"/>
        </w:rPr>
      </w:pPr>
    </w:p>
    <w:p w14:paraId="4BFC1890" w14:textId="55C7354F" w:rsidR="00E0346D" w:rsidRPr="004D77EB" w:rsidRDefault="00301449">
      <w:pPr>
        <w:ind w:right="1696"/>
        <w:rPr>
          <w:lang w:val="fr-FR"/>
        </w:rPr>
      </w:pPr>
      <w:r w:rsidRPr="004D77EB">
        <w:rPr>
          <w:b/>
          <w:lang w:val="fr-FR"/>
        </w:rPr>
        <w:t>Q : J'ai une idée pour une note conceptuelle</w:t>
      </w:r>
      <w:r w:rsidR="00852BFD">
        <w:rPr>
          <w:b/>
          <w:lang w:val="fr-FR"/>
        </w:rPr>
        <w:t>,</w:t>
      </w:r>
      <w:r w:rsidRPr="004D77EB">
        <w:rPr>
          <w:b/>
          <w:lang w:val="fr-FR"/>
        </w:rPr>
        <w:t xml:space="preserve"> mais je n'ai pas encore les éléments </w:t>
      </w:r>
      <w:r w:rsidRPr="004D77EB">
        <w:rPr>
          <w:b/>
          <w:lang w:val="fr-FR"/>
        </w:rPr>
        <w:lastRenderedPageBreak/>
        <w:t xml:space="preserve">nécessaires pour </w:t>
      </w:r>
      <w:r w:rsidR="005C50E8">
        <w:rPr>
          <w:b/>
          <w:lang w:val="fr-FR"/>
        </w:rPr>
        <w:t xml:space="preserve">répondre à l’appel aux </w:t>
      </w:r>
      <w:r w:rsidR="00852BFD">
        <w:rPr>
          <w:b/>
          <w:lang w:val="fr-FR"/>
        </w:rPr>
        <w:t>notes conceptuelles</w:t>
      </w:r>
      <w:r w:rsidRPr="004D77EB">
        <w:rPr>
          <w:b/>
          <w:lang w:val="fr-FR"/>
        </w:rPr>
        <w:t xml:space="preserve">. Quand aura lieu le prochain appel à notes conceptuelles de </w:t>
      </w:r>
      <w:r w:rsidR="00852BFD">
        <w:rPr>
          <w:b/>
          <w:i/>
          <w:iCs/>
          <w:lang w:val="fr-FR"/>
        </w:rPr>
        <w:t>Diriger par l’apprentissage</w:t>
      </w:r>
      <w:r w:rsidRPr="004D77EB">
        <w:rPr>
          <w:b/>
          <w:lang w:val="fr-FR"/>
        </w:rPr>
        <w:t xml:space="preserve"> </w:t>
      </w:r>
      <w:r w:rsidRPr="004D77EB">
        <w:rPr>
          <w:lang w:val="fr-FR"/>
        </w:rPr>
        <w:t xml:space="preserve">? </w:t>
      </w:r>
    </w:p>
    <w:p w14:paraId="21471C1D" w14:textId="5D0B2DCC" w:rsidR="00E0346D" w:rsidRPr="004D77EB" w:rsidRDefault="00301449">
      <w:pPr>
        <w:spacing w:before="50"/>
        <w:ind w:left="928" w:right="1213" w:hanging="27"/>
        <w:rPr>
          <w:lang w:val="fr-FR"/>
        </w:rPr>
      </w:pPr>
      <w:r w:rsidRPr="004D77EB">
        <w:rPr>
          <w:lang w:val="fr-FR"/>
        </w:rPr>
        <w:t xml:space="preserve">R : </w:t>
      </w:r>
      <w:r w:rsidR="00852BFD" w:rsidRPr="00852BFD">
        <w:rPr>
          <w:bCs/>
          <w:i/>
          <w:iCs/>
          <w:lang w:val="fr-FR"/>
        </w:rPr>
        <w:t>Diriger par l’apprentissage</w:t>
      </w:r>
      <w:r w:rsidR="00852BFD" w:rsidRPr="004D77EB">
        <w:rPr>
          <w:b/>
          <w:lang w:val="fr-FR"/>
        </w:rPr>
        <w:t xml:space="preserve"> </w:t>
      </w:r>
      <w:r w:rsidRPr="004D77EB">
        <w:rPr>
          <w:lang w:val="fr-FR"/>
        </w:rPr>
        <w:t>prévoit</w:t>
      </w:r>
      <w:r w:rsidR="00852BFD">
        <w:rPr>
          <w:lang w:val="fr-FR"/>
        </w:rPr>
        <w:t xml:space="preserve"> de</w:t>
      </w:r>
      <w:r w:rsidRPr="004D77EB">
        <w:rPr>
          <w:lang w:val="fr-FR"/>
        </w:rPr>
        <w:t xml:space="preserve"> lancer un autre appel ouvert en 2023. </w:t>
      </w:r>
    </w:p>
    <w:p w14:paraId="400E492B" w14:textId="393EECE7" w:rsidR="00E0346D" w:rsidRPr="004D77EB" w:rsidRDefault="00301449">
      <w:pPr>
        <w:spacing w:before="328"/>
        <w:ind w:right="999"/>
        <w:rPr>
          <w:lang w:val="fr-FR"/>
        </w:rPr>
      </w:pPr>
      <w:r w:rsidRPr="004D77EB">
        <w:rPr>
          <w:b/>
          <w:lang w:val="fr-FR"/>
        </w:rPr>
        <w:t xml:space="preserve">Q : Y a-t-il des restrictions ou des considérations particulières qui peuvent s'appliquer à ces </w:t>
      </w:r>
      <w:r w:rsidR="00852BFD">
        <w:rPr>
          <w:b/>
          <w:lang w:val="fr-FR"/>
        </w:rPr>
        <w:t>activités</w:t>
      </w:r>
      <w:r w:rsidRPr="004D77EB">
        <w:rPr>
          <w:b/>
          <w:lang w:val="fr-FR"/>
        </w:rPr>
        <w:t xml:space="preserve"> </w:t>
      </w:r>
      <w:r w:rsidRPr="004D77EB">
        <w:rPr>
          <w:lang w:val="fr-FR"/>
        </w:rPr>
        <w:t xml:space="preserve">? </w:t>
      </w:r>
    </w:p>
    <w:p w14:paraId="5D631F5F" w14:textId="77777777" w:rsidR="00522696" w:rsidRDefault="00301449">
      <w:pPr>
        <w:ind w:left="900" w:right="999" w:firstLine="24"/>
        <w:rPr>
          <w:lang w:val="fr-FR"/>
        </w:rPr>
      </w:pPr>
      <w:r w:rsidRPr="004D77EB">
        <w:rPr>
          <w:lang w:val="fr-FR"/>
        </w:rPr>
        <w:t xml:space="preserve">R : Certaines </w:t>
      </w:r>
      <w:r w:rsidR="00852BFD">
        <w:rPr>
          <w:lang w:val="fr-FR"/>
        </w:rPr>
        <w:t>activités</w:t>
      </w:r>
      <w:r w:rsidRPr="004D77EB">
        <w:rPr>
          <w:lang w:val="fr-FR"/>
        </w:rPr>
        <w:t xml:space="preserve"> peuvent nécessiter des a</w:t>
      </w:r>
      <w:r w:rsidR="00852BFD">
        <w:rPr>
          <w:lang w:val="fr-FR"/>
        </w:rPr>
        <w:t>utorisations</w:t>
      </w:r>
      <w:r w:rsidRPr="004D77EB">
        <w:rPr>
          <w:lang w:val="fr-FR"/>
        </w:rPr>
        <w:t xml:space="preserve"> ou des vérifications supplémentaires avant d'être entièrement approuvées. Il s'agit notamment d</w:t>
      </w:r>
      <w:r w:rsidR="00852BFD">
        <w:rPr>
          <w:lang w:val="fr-FR"/>
        </w:rPr>
        <w:t xml:space="preserve">’activités </w:t>
      </w:r>
      <w:r w:rsidR="00522696">
        <w:rPr>
          <w:lang w:val="fr-FR"/>
        </w:rPr>
        <w:t>qui :</w:t>
      </w:r>
    </w:p>
    <w:p w14:paraId="7F19DF24" w14:textId="0BEEA601" w:rsidR="00E0346D" w:rsidRPr="004D77EB" w:rsidRDefault="00301449">
      <w:pPr>
        <w:ind w:left="900" w:right="999" w:firstLine="24"/>
        <w:rPr>
          <w:lang w:val="fr-FR"/>
        </w:rPr>
      </w:pPr>
      <w:r w:rsidRPr="004D77EB">
        <w:rPr>
          <w:lang w:val="fr-FR"/>
        </w:rPr>
        <w:t xml:space="preserve"> </w:t>
      </w:r>
    </w:p>
    <w:p w14:paraId="1E927732" w14:textId="22BB8E54" w:rsidR="00E0346D" w:rsidRPr="004D77EB" w:rsidRDefault="00301449">
      <w:pPr>
        <w:numPr>
          <w:ilvl w:val="0"/>
          <w:numId w:val="1"/>
        </w:numPr>
        <w:spacing w:before="22"/>
        <w:rPr>
          <w:lang w:val="fr-FR"/>
        </w:rPr>
      </w:pPr>
      <w:proofErr w:type="gramStart"/>
      <w:r w:rsidRPr="004D77EB">
        <w:rPr>
          <w:lang w:val="fr-FR"/>
        </w:rPr>
        <w:t>dépassant</w:t>
      </w:r>
      <w:proofErr w:type="gramEnd"/>
      <w:r w:rsidRPr="004D77EB">
        <w:rPr>
          <w:lang w:val="fr-FR"/>
        </w:rPr>
        <w:t xml:space="preserve"> </w:t>
      </w:r>
      <w:r w:rsidR="00522696">
        <w:rPr>
          <w:lang w:val="fr-FR"/>
        </w:rPr>
        <w:t>$</w:t>
      </w:r>
      <w:r w:rsidRPr="004D77EB">
        <w:rPr>
          <w:lang w:val="fr-FR"/>
        </w:rPr>
        <w:t xml:space="preserve">10 000  ;  </w:t>
      </w:r>
    </w:p>
    <w:p w14:paraId="551F5BF9" w14:textId="77777777" w:rsidR="00522696" w:rsidRDefault="00301449">
      <w:pPr>
        <w:numPr>
          <w:ilvl w:val="0"/>
          <w:numId w:val="1"/>
        </w:numPr>
        <w:rPr>
          <w:lang w:val="fr-FR"/>
        </w:rPr>
      </w:pPr>
      <w:proofErr w:type="gramStart"/>
      <w:r w:rsidRPr="004D77EB">
        <w:rPr>
          <w:lang w:val="fr-FR"/>
        </w:rPr>
        <w:t>impliqu</w:t>
      </w:r>
      <w:r w:rsidR="00522696">
        <w:rPr>
          <w:lang w:val="fr-FR"/>
        </w:rPr>
        <w:t>e</w:t>
      </w:r>
      <w:r w:rsidRPr="004D77EB">
        <w:rPr>
          <w:lang w:val="fr-FR"/>
        </w:rPr>
        <w:t>nt</w:t>
      </w:r>
      <w:proofErr w:type="gramEnd"/>
      <w:r w:rsidRPr="004D77EB">
        <w:rPr>
          <w:lang w:val="fr-FR"/>
        </w:rPr>
        <w:t xml:space="preserve"> de l'équipement/de l'informatique, des voyages</w:t>
      </w:r>
      <w:r w:rsidR="00522696">
        <w:rPr>
          <w:lang w:val="fr-FR"/>
        </w:rPr>
        <w:t xml:space="preserve"> ; </w:t>
      </w:r>
    </w:p>
    <w:p w14:paraId="73F36A3D" w14:textId="2F1851CD" w:rsidR="00E0346D" w:rsidRPr="004D77EB" w:rsidRDefault="00301449">
      <w:pPr>
        <w:numPr>
          <w:ilvl w:val="0"/>
          <w:numId w:val="1"/>
        </w:numPr>
        <w:rPr>
          <w:lang w:val="fr-FR"/>
        </w:rPr>
      </w:pPr>
      <w:proofErr w:type="gramStart"/>
      <w:r w:rsidRPr="004D77EB">
        <w:rPr>
          <w:lang w:val="fr-FR"/>
        </w:rPr>
        <w:t>impliqu</w:t>
      </w:r>
      <w:r w:rsidR="00522696">
        <w:rPr>
          <w:lang w:val="fr-FR"/>
        </w:rPr>
        <w:t>e</w:t>
      </w:r>
      <w:r w:rsidRPr="004D77EB">
        <w:rPr>
          <w:lang w:val="fr-FR"/>
        </w:rPr>
        <w:t>nt</w:t>
      </w:r>
      <w:proofErr w:type="gramEnd"/>
      <w:r w:rsidRPr="004D77EB">
        <w:rPr>
          <w:lang w:val="fr-FR"/>
        </w:rPr>
        <w:t xml:space="preserve"> d'autres matériels </w:t>
      </w:r>
      <w:r w:rsidR="00522696">
        <w:rPr>
          <w:lang w:val="fr-FR"/>
        </w:rPr>
        <w:t>d’apprentissage</w:t>
      </w:r>
      <w:r w:rsidRPr="004D77EB">
        <w:rPr>
          <w:lang w:val="fr-FR"/>
        </w:rPr>
        <w:t xml:space="preserve"> (</w:t>
      </w:r>
      <w:r w:rsidR="00522696">
        <w:rPr>
          <w:lang w:val="fr-FR"/>
        </w:rPr>
        <w:t xml:space="preserve">OLM ; </w:t>
      </w:r>
      <w:proofErr w:type="spellStart"/>
      <w:r w:rsidR="00522696">
        <w:rPr>
          <w:lang w:val="fr-FR"/>
        </w:rPr>
        <w:t>Other</w:t>
      </w:r>
      <w:proofErr w:type="spellEnd"/>
      <w:r w:rsidR="00522696">
        <w:rPr>
          <w:lang w:val="fr-FR"/>
        </w:rPr>
        <w:t xml:space="preserve"> Learning Materials</w:t>
      </w:r>
      <w:r w:rsidRPr="004D77EB">
        <w:rPr>
          <w:lang w:val="fr-FR"/>
        </w:rPr>
        <w:t xml:space="preserve">), qui comprennent, sans s'y limiter, les frais annexes, les fournitures et matériels, et les services de traduction. </w:t>
      </w:r>
    </w:p>
    <w:p w14:paraId="5C3FA563" w14:textId="77777777" w:rsidR="00E0346D" w:rsidRPr="004D77EB" w:rsidRDefault="00301449">
      <w:pPr>
        <w:spacing w:before="307"/>
        <w:rPr>
          <w:b/>
          <w:lang w:val="fr-FR"/>
        </w:rPr>
      </w:pPr>
      <w:r w:rsidRPr="004D77EB">
        <w:rPr>
          <w:b/>
          <w:lang w:val="fr-FR"/>
        </w:rPr>
        <w:t xml:space="preserve">Q : Les notes conceptuelles retenues seront-elles annoncées ? </w:t>
      </w:r>
    </w:p>
    <w:p w14:paraId="10B8B14B" w14:textId="53CAE8A4" w:rsidR="00E0346D" w:rsidRDefault="00301449">
      <w:pPr>
        <w:spacing w:before="13"/>
        <w:ind w:left="923" w:right="1240" w:hanging="22"/>
        <w:rPr>
          <w:lang w:val="fr-FR"/>
        </w:rPr>
      </w:pPr>
      <w:r w:rsidRPr="004D77EB">
        <w:rPr>
          <w:lang w:val="fr-FR"/>
        </w:rPr>
        <w:t xml:space="preserve">R : Les notes conceptuelles sélectionnées seront largement annoncées sur </w:t>
      </w:r>
      <w:proofErr w:type="spellStart"/>
      <w:r w:rsidRPr="004D77EB">
        <w:rPr>
          <w:lang w:val="fr-FR"/>
        </w:rPr>
        <w:t>EducationLinks</w:t>
      </w:r>
      <w:proofErr w:type="spellEnd"/>
      <w:r w:rsidRPr="004D77EB">
        <w:rPr>
          <w:lang w:val="fr-FR"/>
        </w:rPr>
        <w:t xml:space="preserve"> et ses </w:t>
      </w:r>
      <w:r w:rsidR="00973AB6">
        <w:rPr>
          <w:lang w:val="fr-FR"/>
        </w:rPr>
        <w:t>voies de communication connexes</w:t>
      </w:r>
      <w:r w:rsidRPr="004D77EB">
        <w:rPr>
          <w:lang w:val="fr-FR"/>
        </w:rPr>
        <w:t>.</w:t>
      </w:r>
    </w:p>
    <w:p w14:paraId="2A4BAE00" w14:textId="345F0859" w:rsidR="00B93627" w:rsidRDefault="00B93627">
      <w:pPr>
        <w:spacing w:before="13"/>
        <w:ind w:left="923" w:right="1240" w:hanging="22"/>
        <w:rPr>
          <w:lang w:val="fr-FR"/>
        </w:rPr>
      </w:pPr>
    </w:p>
    <w:p w14:paraId="4BFAAFDD" w14:textId="7230CFF6" w:rsidR="00B93627" w:rsidRPr="00B93627" w:rsidRDefault="00B93627" w:rsidP="00B93627">
      <w:pPr>
        <w:spacing w:before="13"/>
        <w:ind w:left="90" w:right="1240" w:hanging="22"/>
        <w:rPr>
          <w:b/>
          <w:bCs/>
          <w:lang w:val="fr-FR"/>
        </w:rPr>
      </w:pPr>
      <w:r w:rsidRPr="00B93627">
        <w:rPr>
          <w:b/>
          <w:bCs/>
          <w:lang w:val="fr-FR"/>
        </w:rPr>
        <w:t xml:space="preserve">Q : Bonjour, j'ai reçu le courriel et j'ai essayé de lire le processus, mais... Je ne sais pas exactement ce qui est demandé. Désolé si cela vous semble </w:t>
      </w:r>
      <w:r>
        <w:rPr>
          <w:b/>
          <w:bCs/>
          <w:lang w:val="fr-FR"/>
        </w:rPr>
        <w:t>élémentaire</w:t>
      </w:r>
      <w:r w:rsidRPr="00B93627">
        <w:rPr>
          <w:b/>
          <w:bCs/>
          <w:lang w:val="fr-FR"/>
        </w:rPr>
        <w:t>, mais qu'est-ce qu'une note conceptuelle dans ce contexte ?</w:t>
      </w:r>
    </w:p>
    <w:p w14:paraId="6B399BE8" w14:textId="77777777" w:rsidR="00B93627" w:rsidRPr="00B93627" w:rsidRDefault="00B93627" w:rsidP="00B93627">
      <w:pPr>
        <w:spacing w:before="13"/>
        <w:ind w:left="923" w:right="1240" w:hanging="22"/>
        <w:rPr>
          <w:lang w:val="fr-FR"/>
        </w:rPr>
      </w:pPr>
      <w:r w:rsidRPr="00B93627">
        <w:rPr>
          <w:lang w:val="fr-FR"/>
        </w:rPr>
        <w:t xml:space="preserve"> </w:t>
      </w:r>
    </w:p>
    <w:p w14:paraId="1C1EFF55" w14:textId="3FBDD114" w:rsidR="00B93627" w:rsidRPr="00B93627" w:rsidRDefault="00B93627" w:rsidP="00B93627">
      <w:pPr>
        <w:spacing w:before="13"/>
        <w:ind w:left="923" w:right="1240" w:hanging="22"/>
        <w:rPr>
          <w:lang w:val="fr-FR"/>
        </w:rPr>
      </w:pPr>
      <w:r w:rsidRPr="00B93627">
        <w:rPr>
          <w:lang w:val="fr-FR"/>
        </w:rPr>
        <w:t xml:space="preserve">R : Nous invitons les membres à soumettre une note conceptuelle pour une tâche à inclure dans le plan de travail du LTL. Il y a deux possibilités : </w:t>
      </w:r>
      <w:r>
        <w:rPr>
          <w:lang w:val="fr-FR"/>
        </w:rPr>
        <w:t xml:space="preserve">1) </w:t>
      </w:r>
      <w:r w:rsidR="008263D2" w:rsidRPr="008263D2">
        <w:rPr>
          <w:lang w:val="fr-FR"/>
        </w:rPr>
        <w:t>les notes conceptuelles proposant des tâches à mener par les membres</w:t>
      </w:r>
      <w:r w:rsidRPr="00B93627">
        <w:rPr>
          <w:lang w:val="fr-FR"/>
        </w:rPr>
        <w:t xml:space="preserve"> </w:t>
      </w:r>
      <w:r w:rsidR="008263D2">
        <w:rPr>
          <w:lang w:val="fr-FR"/>
        </w:rPr>
        <w:t>entraîneront</w:t>
      </w:r>
      <w:r w:rsidRPr="00B93627">
        <w:rPr>
          <w:lang w:val="fr-FR"/>
        </w:rPr>
        <w:t xml:space="preserve"> à des initiatives que le membre-soumissionnaire mettra en œuvre avec le soutien de la plateforme du LTL pour diffuser les connaissances ou réunir l'ensemble des membres pour discuter de questions importantes ; </w:t>
      </w:r>
      <w:r>
        <w:rPr>
          <w:lang w:val="fr-FR"/>
        </w:rPr>
        <w:t xml:space="preserve">2) </w:t>
      </w:r>
      <w:r w:rsidR="008263D2" w:rsidRPr="008263D2">
        <w:rPr>
          <w:lang w:val="fr-FR"/>
        </w:rPr>
        <w:t>les notes conceptuelles proposant des tâches à mener par le</w:t>
      </w:r>
      <w:r w:rsidR="008263D2">
        <w:rPr>
          <w:lang w:val="fr-FR"/>
        </w:rPr>
        <w:t xml:space="preserve"> secrétariat </w:t>
      </w:r>
      <w:r w:rsidR="008263D2">
        <w:rPr>
          <w:lang w:val="fr-FR"/>
        </w:rPr>
        <w:t>entraîneront</w:t>
      </w:r>
      <w:r w:rsidRPr="00B93627">
        <w:rPr>
          <w:lang w:val="fr-FR"/>
        </w:rPr>
        <w:t xml:space="preserve"> à une tâche du plan de travail du LTL qui sera gérée par le secrétariat du LTL avec la possibilité pour le membre-soumissionnaire de fournir une contribution continue tout au long de la mise en œuvre. Dans les deux cas, nous recherchons des notes conceptuelles qui faciliteront l'apprentissage afin d'améliorer les pratiques en matière de programmes éducatifs dans le monde entier.</w:t>
      </w:r>
    </w:p>
    <w:p w14:paraId="6C3610A8" w14:textId="77777777" w:rsidR="00B93627" w:rsidRPr="00B93627" w:rsidRDefault="00B93627" w:rsidP="00B93627">
      <w:pPr>
        <w:spacing w:before="13"/>
        <w:ind w:left="923" w:right="1240" w:hanging="22"/>
        <w:rPr>
          <w:lang w:val="fr-FR"/>
        </w:rPr>
      </w:pPr>
      <w:r w:rsidRPr="00B93627">
        <w:rPr>
          <w:lang w:val="fr-FR"/>
        </w:rPr>
        <w:t xml:space="preserve"> </w:t>
      </w:r>
    </w:p>
    <w:p w14:paraId="7129E062" w14:textId="77777777" w:rsidR="00B93627" w:rsidRPr="00B93627" w:rsidRDefault="00B93627" w:rsidP="00B93627">
      <w:pPr>
        <w:spacing w:before="13"/>
        <w:ind w:left="923" w:right="1240" w:hanging="22"/>
        <w:rPr>
          <w:lang w:val="fr-FR"/>
        </w:rPr>
      </w:pPr>
      <w:r w:rsidRPr="00B93627">
        <w:rPr>
          <w:lang w:val="fr-FR"/>
        </w:rPr>
        <w:t>En bref :</w:t>
      </w:r>
    </w:p>
    <w:p w14:paraId="6E920A68" w14:textId="5024D223" w:rsidR="00B93627" w:rsidRPr="00B93627" w:rsidRDefault="00B93627" w:rsidP="00B93627">
      <w:pPr>
        <w:spacing w:before="13"/>
        <w:ind w:left="923" w:right="1240" w:hanging="22"/>
        <w:rPr>
          <w:lang w:val="fr-FR"/>
        </w:rPr>
      </w:pPr>
      <w:r w:rsidRPr="00B93627">
        <w:rPr>
          <w:lang w:val="fr-FR"/>
        </w:rPr>
        <w:t xml:space="preserve">- </w:t>
      </w:r>
      <w:r w:rsidR="00187802">
        <w:rPr>
          <w:lang w:val="fr-FR"/>
        </w:rPr>
        <w:t xml:space="preserve">Si </w:t>
      </w:r>
      <w:r w:rsidRPr="00B93627">
        <w:rPr>
          <w:lang w:val="fr-FR"/>
        </w:rPr>
        <w:t xml:space="preserve">vous avez un sujet d'intérêt ou une découverte unique issue de votre travail dont vous voulez discuter avec des pairs dans votre communauté, et vous voulez mener cette discussion </w:t>
      </w:r>
      <w:r w:rsidR="00187802">
        <w:rPr>
          <w:lang w:val="fr-FR"/>
        </w:rPr>
        <w:t>vous-même</w:t>
      </w:r>
      <w:r w:rsidR="00ED2F0A">
        <w:rPr>
          <w:lang w:val="fr-FR"/>
        </w:rPr>
        <w:t xml:space="preserve"> </w:t>
      </w:r>
      <w:proofErr w:type="gramStart"/>
      <w:r w:rsidR="00ED2F0A">
        <w:rPr>
          <w:lang w:val="fr-FR"/>
        </w:rPr>
        <w:t>ou</w:t>
      </w:r>
      <w:proofErr w:type="gramEnd"/>
      <w:r w:rsidR="00ED2F0A">
        <w:rPr>
          <w:lang w:val="fr-FR"/>
        </w:rPr>
        <w:t xml:space="preserve"> </w:t>
      </w:r>
      <w:r w:rsidRPr="00B93627">
        <w:rPr>
          <w:lang w:val="fr-FR"/>
        </w:rPr>
        <w:t>vous avez le contenu mais avez juste besoin d'une plateforme pour le diffuser</w:t>
      </w:r>
      <w:r w:rsidR="00ED2F0A">
        <w:rPr>
          <w:lang w:val="fr-FR"/>
        </w:rPr>
        <w:t xml:space="preserve">, </w:t>
      </w:r>
      <w:r w:rsidR="00ED2F0A" w:rsidRPr="00ED2F0A">
        <w:rPr>
          <w:lang w:val="fr-FR"/>
        </w:rPr>
        <w:t>envisagez</w:t>
      </w:r>
      <w:r w:rsidR="00ED2F0A">
        <w:rPr>
          <w:lang w:val="fr-FR"/>
        </w:rPr>
        <w:t xml:space="preserve"> de </w:t>
      </w:r>
      <w:r w:rsidRPr="00B93627">
        <w:rPr>
          <w:lang w:val="fr-FR"/>
        </w:rPr>
        <w:t xml:space="preserve">soumettre une note conceptuelle </w:t>
      </w:r>
      <w:r w:rsidR="00ED2F0A">
        <w:rPr>
          <w:lang w:val="fr-FR"/>
        </w:rPr>
        <w:t>d’une activité à mener</w:t>
      </w:r>
      <w:r w:rsidRPr="00B93627">
        <w:rPr>
          <w:lang w:val="fr-FR"/>
        </w:rPr>
        <w:t xml:space="preserve"> par un membre.</w:t>
      </w:r>
    </w:p>
    <w:p w14:paraId="3CD009B6" w14:textId="3A234831" w:rsidR="00B93627" w:rsidRPr="004D77EB" w:rsidRDefault="00B93627" w:rsidP="00B93627">
      <w:pPr>
        <w:spacing w:before="13"/>
        <w:ind w:left="923" w:right="1240" w:hanging="22"/>
        <w:rPr>
          <w:lang w:val="fr-FR"/>
        </w:rPr>
      </w:pPr>
      <w:r w:rsidRPr="00B93627">
        <w:rPr>
          <w:lang w:val="fr-FR"/>
        </w:rPr>
        <w:t xml:space="preserve">- </w:t>
      </w:r>
      <w:r w:rsidR="00ED2F0A">
        <w:rPr>
          <w:lang w:val="fr-FR"/>
        </w:rPr>
        <w:t xml:space="preserve">Si </w:t>
      </w:r>
      <w:r w:rsidRPr="00B93627">
        <w:rPr>
          <w:lang w:val="fr-FR"/>
        </w:rPr>
        <w:t>vous constatez une lacune dans les preuves</w:t>
      </w:r>
      <w:r w:rsidR="00C025A7">
        <w:rPr>
          <w:lang w:val="fr-FR"/>
        </w:rPr>
        <w:t xml:space="preserve"> qui soutient votre concept/sujet,</w:t>
      </w:r>
      <w:r w:rsidRPr="00B93627">
        <w:rPr>
          <w:lang w:val="fr-FR"/>
        </w:rPr>
        <w:t xml:space="preserve"> ou un besoin d'une offre de développement professionnel qui n'existe pas encore et vous voulez que le LTL</w:t>
      </w:r>
      <w:r w:rsidR="00ED2F0A">
        <w:rPr>
          <w:lang w:val="fr-FR"/>
        </w:rPr>
        <w:t xml:space="preserve"> </w:t>
      </w:r>
      <w:r w:rsidR="00C025A7">
        <w:rPr>
          <w:lang w:val="fr-FR"/>
        </w:rPr>
        <w:t>recueille</w:t>
      </w:r>
      <w:r w:rsidRPr="00B93627">
        <w:rPr>
          <w:lang w:val="fr-FR"/>
        </w:rPr>
        <w:t xml:space="preserve"> ces preuves ou développe cette opportunité de développement professionne</w:t>
      </w:r>
      <w:r w:rsidR="00C025A7">
        <w:rPr>
          <w:lang w:val="fr-FR"/>
        </w:rPr>
        <w:t>l,</w:t>
      </w:r>
      <w:r w:rsidRPr="00B93627">
        <w:rPr>
          <w:lang w:val="fr-FR"/>
        </w:rPr>
        <w:t xml:space="preserve"> </w:t>
      </w:r>
      <w:r w:rsidR="00ED2F0A" w:rsidRPr="00ED2F0A">
        <w:rPr>
          <w:lang w:val="fr-FR"/>
        </w:rPr>
        <w:t>envisagez</w:t>
      </w:r>
      <w:r w:rsidR="00ED2F0A">
        <w:rPr>
          <w:lang w:val="fr-FR"/>
        </w:rPr>
        <w:t xml:space="preserve"> de </w:t>
      </w:r>
      <w:r w:rsidR="00ED2F0A" w:rsidRPr="00B93627">
        <w:rPr>
          <w:lang w:val="fr-FR"/>
        </w:rPr>
        <w:t xml:space="preserve">soumettre une note conceptuelle </w:t>
      </w:r>
      <w:r w:rsidR="00ED2F0A">
        <w:rPr>
          <w:lang w:val="fr-FR"/>
        </w:rPr>
        <w:t>d’une activité à mener</w:t>
      </w:r>
      <w:r w:rsidR="00ED2F0A" w:rsidRPr="00B93627">
        <w:rPr>
          <w:lang w:val="fr-FR"/>
        </w:rPr>
        <w:t xml:space="preserve"> par</w:t>
      </w:r>
      <w:r w:rsidR="00ED2F0A">
        <w:rPr>
          <w:lang w:val="fr-FR"/>
        </w:rPr>
        <w:t xml:space="preserve"> le secrétariat</w:t>
      </w:r>
      <w:r w:rsidR="00C025A7">
        <w:rPr>
          <w:lang w:val="fr-FR"/>
        </w:rPr>
        <w:t xml:space="preserve"> du</w:t>
      </w:r>
      <w:r w:rsidR="00ED2F0A">
        <w:rPr>
          <w:lang w:val="fr-FR"/>
        </w:rPr>
        <w:t xml:space="preserve"> LTL.</w:t>
      </w:r>
    </w:p>
    <w:p w14:paraId="1876340F" w14:textId="77777777" w:rsidR="00E0346D" w:rsidRPr="004D77EB" w:rsidRDefault="00E0346D">
      <w:pPr>
        <w:pBdr>
          <w:top w:val="nil"/>
          <w:left w:val="nil"/>
          <w:bottom w:val="nil"/>
          <w:right w:val="nil"/>
          <w:between w:val="nil"/>
        </w:pBdr>
        <w:spacing w:before="200" w:after="200" w:line="312" w:lineRule="auto"/>
        <w:ind w:left="130" w:right="245"/>
        <w:rPr>
          <w:lang w:val="fr-FR"/>
        </w:rPr>
      </w:pPr>
    </w:p>
    <w:p w14:paraId="09B7E491" w14:textId="77777777" w:rsidR="00E0346D" w:rsidRPr="004D77EB" w:rsidRDefault="00E0346D">
      <w:pPr>
        <w:rPr>
          <w:lang w:val="fr-FR"/>
        </w:rPr>
      </w:pPr>
    </w:p>
    <w:sectPr w:rsidR="00E0346D" w:rsidRPr="004D77EB">
      <w:footerReference w:type="even" r:id="rId12"/>
      <w:footerReference w:type="default" r:id="rId13"/>
      <w:pgSz w:w="12240" w:h="15840"/>
      <w:pgMar w:top="720" w:right="720" w:bottom="720" w:left="720" w:header="36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760D" w14:textId="77777777" w:rsidR="00C51917" w:rsidRDefault="00C51917">
      <w:r>
        <w:separator/>
      </w:r>
    </w:p>
  </w:endnote>
  <w:endnote w:type="continuationSeparator" w:id="0">
    <w:p w14:paraId="2AECEEEA" w14:textId="77777777" w:rsidR="00C51917" w:rsidRDefault="00C5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408B" w14:textId="241478D5" w:rsidR="00E0346D" w:rsidRDefault="00301449">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AF7821">
      <w:rPr>
        <w:noProof/>
        <w:color w:val="000000"/>
      </w:rPr>
      <w:t>1</w:t>
    </w:r>
    <w:r>
      <w:rPr>
        <w:color w:val="000000"/>
      </w:rPr>
      <w:fldChar w:fldCharType="end"/>
    </w:r>
  </w:p>
  <w:p w14:paraId="401AE605" w14:textId="406C3CB3" w:rsidR="00E0346D" w:rsidRDefault="00301449">
    <w:pPr>
      <w:pBdr>
        <w:top w:val="nil"/>
        <w:left w:val="nil"/>
        <w:bottom w:val="nil"/>
        <w:right w:val="nil"/>
        <w:between w:val="nil"/>
      </w:pBdr>
      <w:tabs>
        <w:tab w:val="center" w:pos="4680"/>
        <w:tab w:val="right" w:pos="9360"/>
      </w:tabs>
      <w:ind w:firstLine="360"/>
      <w:rPr>
        <w:color w:val="000000"/>
      </w:rPr>
    </w:pPr>
    <w:r>
      <w:rPr>
        <w:color w:val="000000"/>
      </w:rPr>
      <w:fldChar w:fldCharType="begin"/>
    </w:r>
    <w:r>
      <w:rPr>
        <w:color w:val="000000"/>
      </w:rPr>
      <w:instrText>PAGE</w:instrText>
    </w:r>
    <w:r>
      <w:rPr>
        <w:color w:val="000000"/>
      </w:rPr>
      <w:fldChar w:fldCharType="separate"/>
    </w:r>
    <w:r w:rsidR="00AF7821">
      <w:rPr>
        <w:noProof/>
        <w:color w:val="000000"/>
      </w:rPr>
      <w:t>1</w:t>
    </w:r>
    <w:r>
      <w:rPr>
        <w:color w:val="000000"/>
      </w:rPr>
      <w:fldChar w:fldCharType="end"/>
    </w:r>
  </w:p>
  <w:p w14:paraId="62F71944" w14:textId="77777777" w:rsidR="00E0346D" w:rsidRDefault="00E0346D">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4CC6" w14:textId="77777777" w:rsidR="00E0346D" w:rsidRDefault="00301449">
    <w:pPr>
      <w:pBdr>
        <w:top w:val="nil"/>
        <w:left w:val="nil"/>
        <w:bottom w:val="nil"/>
        <w:right w:val="nil"/>
        <w:between w:val="nil"/>
      </w:pBdr>
      <w:tabs>
        <w:tab w:val="center" w:pos="4680"/>
        <w:tab w:val="right" w:pos="9360"/>
      </w:tabs>
      <w:rPr>
        <w:b/>
        <w:sz w:val="18"/>
        <w:szCs w:val="18"/>
      </w:rPr>
    </w:pPr>
    <w:r>
      <w:rPr>
        <w:noProof/>
      </w:rPr>
      <w:drawing>
        <wp:anchor distT="0" distB="0" distL="114300" distR="114300" simplePos="0" relativeHeight="251658240" behindDoc="0" locked="0" layoutInCell="1" hidden="0" allowOverlap="1" wp14:anchorId="50E929F1" wp14:editId="1BFADEB7">
          <wp:simplePos x="0" y="0"/>
          <wp:positionH relativeFrom="column">
            <wp:posOffset>45848</wp:posOffset>
          </wp:positionH>
          <wp:positionV relativeFrom="paragraph">
            <wp:posOffset>-35430</wp:posOffset>
          </wp:positionV>
          <wp:extent cx="6891926" cy="5080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91926" cy="50800"/>
                  </a:xfrm>
                  <a:prstGeom prst="rect">
                    <a:avLst/>
                  </a:prstGeom>
                  <a:ln/>
                </pic:spPr>
              </pic:pic>
            </a:graphicData>
          </a:graphic>
        </wp:anchor>
      </w:drawing>
    </w:r>
  </w:p>
  <w:p w14:paraId="72381AF3" w14:textId="2B8B8FB2" w:rsidR="00E0346D" w:rsidRDefault="00301449">
    <w:pPr>
      <w:pBdr>
        <w:top w:val="nil"/>
        <w:left w:val="nil"/>
        <w:bottom w:val="nil"/>
        <w:right w:val="nil"/>
        <w:between w:val="nil"/>
      </w:pBdr>
      <w:tabs>
        <w:tab w:val="center" w:pos="4680"/>
        <w:tab w:val="right" w:pos="9360"/>
      </w:tabs>
      <w:rPr>
        <w:b/>
        <w:color w:val="4684FF"/>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B6109">
      <w:rPr>
        <w:b/>
        <w:noProof/>
        <w:color w:val="000000"/>
        <w:sz w:val="18"/>
        <w:szCs w:val="18"/>
      </w:rPr>
      <w:t>1</w:t>
    </w:r>
    <w:r>
      <w:rPr>
        <w:b/>
        <w:color w:val="000000"/>
        <w:sz w:val="18"/>
        <w:szCs w:val="18"/>
      </w:rPr>
      <w:fldChar w:fldCharType="end"/>
    </w:r>
    <w:r>
      <w:rPr>
        <w:b/>
        <w:color w:val="003249"/>
        <w:sz w:val="18"/>
        <w:szCs w:val="18"/>
      </w:rPr>
      <w:t xml:space="preserve"> | FAQ sur </w:t>
    </w:r>
    <w:proofErr w:type="spellStart"/>
    <w:r w:rsidR="00AF7821" w:rsidRPr="00AF7821">
      <w:rPr>
        <w:b/>
        <w:color w:val="003249"/>
        <w:sz w:val="18"/>
        <w:szCs w:val="18"/>
      </w:rPr>
      <w:t>appel</w:t>
    </w:r>
    <w:proofErr w:type="spellEnd"/>
    <w:r w:rsidR="00AF7821" w:rsidRPr="00AF7821">
      <w:rPr>
        <w:b/>
        <w:color w:val="003249"/>
        <w:sz w:val="18"/>
        <w:szCs w:val="18"/>
      </w:rPr>
      <w:t xml:space="preserve"> </w:t>
    </w:r>
    <w:r w:rsidR="00AF7821">
      <w:rPr>
        <w:b/>
        <w:color w:val="003249"/>
        <w:sz w:val="18"/>
        <w:szCs w:val="18"/>
      </w:rPr>
      <w:t>à</w:t>
    </w:r>
    <w:r w:rsidR="00AF7821" w:rsidRPr="00AF7821">
      <w:rPr>
        <w:b/>
        <w:color w:val="003249"/>
        <w:sz w:val="18"/>
        <w:szCs w:val="18"/>
      </w:rPr>
      <w:t xml:space="preserve"> propositions pour la </w:t>
    </w:r>
    <w:proofErr w:type="spellStart"/>
    <w:r w:rsidR="00AF7821" w:rsidRPr="00AF7821">
      <w:rPr>
        <w:b/>
        <w:color w:val="003249"/>
        <w:sz w:val="18"/>
        <w:szCs w:val="18"/>
      </w:rPr>
      <w:t>soumission</w:t>
    </w:r>
    <w:proofErr w:type="spellEnd"/>
    <w:r w:rsidR="00AF7821" w:rsidRPr="00AF7821">
      <w:rPr>
        <w:b/>
        <w:color w:val="003249"/>
        <w:sz w:val="18"/>
        <w:szCs w:val="18"/>
      </w:rPr>
      <w:t xml:space="preserve"> de notes </w:t>
    </w:r>
    <w:proofErr w:type="spellStart"/>
    <w:r w:rsidR="00AF7821" w:rsidRPr="00AF7821">
      <w:rPr>
        <w:b/>
        <w:color w:val="003249"/>
        <w:sz w:val="18"/>
        <w:szCs w:val="18"/>
      </w:rPr>
      <w:t>conceptuelles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0010" w14:textId="77777777" w:rsidR="00C51917" w:rsidRDefault="00C51917">
      <w:r>
        <w:separator/>
      </w:r>
    </w:p>
  </w:footnote>
  <w:footnote w:type="continuationSeparator" w:id="0">
    <w:p w14:paraId="79E722F8" w14:textId="77777777" w:rsidR="00C51917" w:rsidRDefault="00C5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907"/>
    <w:multiLevelType w:val="hybridMultilevel"/>
    <w:tmpl w:val="11C27C5E"/>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1" w15:restartNumberingAfterBreak="0">
    <w:nsid w:val="60556CB7"/>
    <w:multiLevelType w:val="multilevel"/>
    <w:tmpl w:val="DA04447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357750"/>
    <w:multiLevelType w:val="multilevel"/>
    <w:tmpl w:val="29C0F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29046796">
    <w:abstractNumId w:val="2"/>
  </w:num>
  <w:num w:numId="2" w16cid:durableId="1035499425">
    <w:abstractNumId w:val="1"/>
  </w:num>
  <w:num w:numId="3" w16cid:durableId="1065488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45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6D"/>
    <w:rsid w:val="00126DCC"/>
    <w:rsid w:val="00187802"/>
    <w:rsid w:val="00200DD8"/>
    <w:rsid w:val="00287EFA"/>
    <w:rsid w:val="002B6109"/>
    <w:rsid w:val="00301449"/>
    <w:rsid w:val="00387851"/>
    <w:rsid w:val="004354CB"/>
    <w:rsid w:val="004920B9"/>
    <w:rsid w:val="004D77EB"/>
    <w:rsid w:val="0052084A"/>
    <w:rsid w:val="00522696"/>
    <w:rsid w:val="005A4339"/>
    <w:rsid w:val="005B55A2"/>
    <w:rsid w:val="005C50E8"/>
    <w:rsid w:val="005C5B83"/>
    <w:rsid w:val="007F5106"/>
    <w:rsid w:val="008263D2"/>
    <w:rsid w:val="00852BFD"/>
    <w:rsid w:val="00973AB6"/>
    <w:rsid w:val="00AF7821"/>
    <w:rsid w:val="00B42AF2"/>
    <w:rsid w:val="00B51C0B"/>
    <w:rsid w:val="00B70A25"/>
    <w:rsid w:val="00B93627"/>
    <w:rsid w:val="00BD7A91"/>
    <w:rsid w:val="00C025A7"/>
    <w:rsid w:val="00C14CF6"/>
    <w:rsid w:val="00C16B1C"/>
    <w:rsid w:val="00C51917"/>
    <w:rsid w:val="00CE6E5B"/>
    <w:rsid w:val="00E0346D"/>
    <w:rsid w:val="00ED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3E00"/>
  <w15:docId w15:val="{D3CF0AF0-5460-F64F-A193-CC80E39E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bidi="en-US"/>
    </w:rPr>
  </w:style>
  <w:style w:type="paragraph" w:styleId="Heading1">
    <w:name w:val="heading 1"/>
    <w:basedOn w:val="Normal"/>
    <w:next w:val="Normal"/>
    <w:link w:val="Heading1Char"/>
    <w:uiPriority w:val="9"/>
    <w:qFormat/>
    <w:rsid w:val="003E529E"/>
    <w:pPr>
      <w:spacing w:before="320" w:after="200"/>
      <w:ind w:left="130"/>
      <w:outlineLvl w:val="0"/>
    </w:pPr>
    <w:rPr>
      <w:b/>
      <w:noProof/>
      <w:color w:val="003349"/>
      <w:sz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BFB"/>
    <w:pPr>
      <w:spacing w:before="808" w:line="196" w:lineRule="auto"/>
      <w:ind w:left="229" w:right="3719"/>
    </w:pPr>
    <w:rPr>
      <w:b/>
      <w:color w:val="FFFFFF"/>
      <w:sz w:val="100"/>
    </w:rPr>
  </w:style>
  <w:style w:type="paragraph" w:styleId="BodyText">
    <w:name w:val="Body Text"/>
    <w:basedOn w:val="Normal"/>
    <w:link w:val="BodyTextChar"/>
    <w:uiPriority w:val="1"/>
    <w:qFormat/>
    <w:rsid w:val="00CC3F27"/>
    <w:pPr>
      <w:spacing w:before="200" w:after="200"/>
      <w:ind w:left="130" w:right="245"/>
    </w:pPr>
  </w:style>
  <w:style w:type="paragraph" w:styleId="ListParagraph">
    <w:name w:val="List Paragraph"/>
    <w:basedOn w:val="Normal"/>
    <w:uiPriority w:val="1"/>
    <w:qFormat/>
    <w:pPr>
      <w:spacing w:before="28"/>
      <w:ind w:left="844" w:hanging="360"/>
    </w:pPr>
  </w:style>
  <w:style w:type="paragraph" w:customStyle="1" w:styleId="TableParagraph">
    <w:name w:val="Table Paragraph"/>
    <w:basedOn w:val="Normal"/>
    <w:uiPriority w:val="1"/>
    <w:qFormat/>
    <w:rsid w:val="00CC3F27"/>
    <w:pPr>
      <w:spacing w:before="40" w:after="40"/>
      <w:ind w:left="86"/>
    </w:pPr>
    <w:rPr>
      <w:sz w:val="20"/>
    </w:rPr>
  </w:style>
  <w:style w:type="character" w:customStyle="1" w:styleId="Heading1Char">
    <w:name w:val="Heading 1 Char"/>
    <w:link w:val="Heading1"/>
    <w:uiPriority w:val="9"/>
    <w:rsid w:val="003E529E"/>
    <w:rPr>
      <w:rFonts w:ascii="Arial" w:eastAsia="Arial" w:hAnsi="Arial" w:cs="Arial"/>
      <w:b/>
      <w:noProof/>
      <w:color w:val="003349"/>
      <w:sz w:val="48"/>
      <w:lang w:bidi="en-US"/>
    </w:rPr>
  </w:style>
  <w:style w:type="character" w:customStyle="1" w:styleId="TitleChar">
    <w:name w:val="Title Char"/>
    <w:link w:val="Title"/>
    <w:uiPriority w:val="10"/>
    <w:rsid w:val="00B12BFB"/>
    <w:rPr>
      <w:rFonts w:ascii="Arial" w:eastAsia="Arial" w:hAnsi="Arial" w:cs="Arial"/>
      <w:b/>
      <w:color w:val="FFFFFF"/>
      <w:sz w:val="100"/>
      <w:lang w:bidi="en-US"/>
    </w:rPr>
  </w:style>
  <w:style w:type="paragraph" w:styleId="Subtitle">
    <w:name w:val="Subtitle"/>
    <w:basedOn w:val="Normal"/>
    <w:next w:val="Normal"/>
    <w:link w:val="SubtitleChar"/>
    <w:uiPriority w:val="11"/>
    <w:qFormat/>
    <w:pPr>
      <w:spacing w:before="162"/>
      <w:ind w:left="124"/>
    </w:pPr>
    <w:rPr>
      <w:b/>
      <w:color w:val="4684FF"/>
      <w:sz w:val="32"/>
      <w:szCs w:val="32"/>
    </w:rPr>
  </w:style>
  <w:style w:type="character" w:customStyle="1" w:styleId="SubtitleChar">
    <w:name w:val="Subtitle Char"/>
    <w:link w:val="Subtitle"/>
    <w:uiPriority w:val="11"/>
    <w:rsid w:val="00B12BFB"/>
    <w:rPr>
      <w:rFonts w:ascii="Arial" w:eastAsia="Arial" w:hAnsi="Arial" w:cs="Arial"/>
      <w:b/>
      <w:color w:val="4684FF"/>
      <w:sz w:val="32"/>
      <w:lang w:bidi="en-US"/>
    </w:rPr>
  </w:style>
  <w:style w:type="paragraph" w:styleId="ListBullet">
    <w:name w:val="List Bullet"/>
    <w:basedOn w:val="ListParagraph"/>
    <w:uiPriority w:val="99"/>
    <w:unhideWhenUsed/>
    <w:rsid w:val="00F07E27"/>
    <w:pPr>
      <w:numPr>
        <w:numId w:val="2"/>
      </w:numPr>
    </w:pPr>
  </w:style>
  <w:style w:type="character" w:customStyle="1" w:styleId="BodyTextChar">
    <w:name w:val="Body Text Char"/>
    <w:link w:val="BodyText"/>
    <w:uiPriority w:val="1"/>
    <w:rsid w:val="00CC3F27"/>
    <w:rPr>
      <w:rFonts w:ascii="Arial" w:eastAsia="Arial" w:hAnsi="Arial" w:cs="Arial"/>
      <w:lang w:bidi="en-US"/>
    </w:rPr>
  </w:style>
  <w:style w:type="paragraph" w:styleId="ListNumber">
    <w:name w:val="List Number"/>
    <w:uiPriority w:val="99"/>
    <w:unhideWhenUsed/>
    <w:rsid w:val="00B12BFB"/>
    <w:pPr>
      <w:tabs>
        <w:tab w:val="num" w:pos="720"/>
        <w:tab w:val="left" w:pos="844"/>
      </w:tabs>
      <w:autoSpaceDE w:val="0"/>
      <w:autoSpaceDN w:val="0"/>
      <w:spacing w:after="3"/>
      <w:ind w:left="720" w:hanging="720"/>
    </w:pPr>
    <w:rPr>
      <w:lang w:bidi="en-US"/>
    </w:rPr>
  </w:style>
  <w:style w:type="paragraph" w:customStyle="1" w:styleId="Tabletitle">
    <w:name w:val="Table title"/>
    <w:qFormat/>
    <w:rsid w:val="00D40EB3"/>
    <w:pPr>
      <w:autoSpaceDE w:val="0"/>
      <w:autoSpaceDN w:val="0"/>
      <w:ind w:left="124"/>
    </w:pPr>
    <w:rPr>
      <w:noProof/>
      <w:lang w:bidi="en-US"/>
    </w:rPr>
  </w:style>
  <w:style w:type="paragraph" w:customStyle="1" w:styleId="Tablehead">
    <w:name w:val="Table head"/>
    <w:qFormat/>
    <w:rsid w:val="0051797A"/>
    <w:pPr>
      <w:autoSpaceDE w:val="0"/>
      <w:autoSpaceDN w:val="0"/>
      <w:jc w:val="center"/>
    </w:pPr>
    <w:rPr>
      <w:b/>
      <w:color w:val="FFFFFF"/>
      <w:lang w:bidi="en-US"/>
    </w:rPr>
  </w:style>
  <w:style w:type="paragraph" w:customStyle="1" w:styleId="table-titleArial">
    <w:name w:val="table-title (Arial)"/>
    <w:basedOn w:val="Normal"/>
    <w:uiPriority w:val="99"/>
    <w:rsid w:val="001E2199"/>
    <w:pPr>
      <w:widowControl/>
      <w:suppressAutoHyphens/>
      <w:adjustRightInd w:val="0"/>
      <w:spacing w:line="320" w:lineRule="atLeast"/>
      <w:textAlignment w:val="center"/>
    </w:pPr>
    <w:rPr>
      <w:rFonts w:eastAsia="Calibri"/>
      <w:i/>
      <w:iCs/>
      <w:color w:val="000000"/>
      <w:lang w:bidi="ar-SA"/>
    </w:rPr>
  </w:style>
  <w:style w:type="table" w:styleId="TableGrid">
    <w:name w:val="Table Grid"/>
    <w:basedOn w:val="TableNormal"/>
    <w:uiPriority w:val="39"/>
    <w:rsid w:val="00F5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rial">
    <w:name w:val="body (Arial)"/>
    <w:basedOn w:val="Normal"/>
    <w:uiPriority w:val="99"/>
    <w:rsid w:val="00F90BCE"/>
    <w:pPr>
      <w:widowControl/>
      <w:suppressAutoHyphens/>
      <w:adjustRightInd w:val="0"/>
      <w:spacing w:after="180" w:line="288" w:lineRule="auto"/>
      <w:textAlignment w:val="center"/>
    </w:pPr>
    <w:rPr>
      <w:rFonts w:eastAsia="Calibri"/>
      <w:color w:val="000000"/>
      <w:lang w:bidi="ar-SA"/>
    </w:rPr>
  </w:style>
  <w:style w:type="paragraph" w:customStyle="1" w:styleId="bulletlist-2columnArial">
    <w:name w:val="bullet list - 2 column (Arial)"/>
    <w:basedOn w:val="bodyArial"/>
    <w:uiPriority w:val="99"/>
    <w:rsid w:val="00F90BCE"/>
    <w:pPr>
      <w:ind w:left="720" w:hanging="360"/>
    </w:pPr>
  </w:style>
  <w:style w:type="paragraph" w:styleId="Header">
    <w:name w:val="header"/>
    <w:basedOn w:val="Normal"/>
    <w:link w:val="HeaderChar"/>
    <w:uiPriority w:val="99"/>
    <w:unhideWhenUsed/>
    <w:rsid w:val="009B4EE0"/>
    <w:pPr>
      <w:tabs>
        <w:tab w:val="center" w:pos="4680"/>
        <w:tab w:val="right" w:pos="9360"/>
      </w:tabs>
    </w:pPr>
  </w:style>
  <w:style w:type="character" w:customStyle="1" w:styleId="HeaderChar">
    <w:name w:val="Header Char"/>
    <w:basedOn w:val="DefaultParagraphFont"/>
    <w:link w:val="Header"/>
    <w:uiPriority w:val="99"/>
    <w:rsid w:val="009B4EE0"/>
    <w:rPr>
      <w:rFonts w:ascii="Arial" w:eastAsia="Arial" w:hAnsi="Arial" w:cs="Arial"/>
      <w:sz w:val="22"/>
      <w:szCs w:val="22"/>
      <w:lang w:bidi="en-US"/>
    </w:rPr>
  </w:style>
  <w:style w:type="paragraph" w:styleId="Footer">
    <w:name w:val="footer"/>
    <w:basedOn w:val="Normal"/>
    <w:link w:val="FooterChar"/>
    <w:uiPriority w:val="99"/>
    <w:unhideWhenUsed/>
    <w:rsid w:val="009B4EE0"/>
    <w:pPr>
      <w:tabs>
        <w:tab w:val="center" w:pos="4680"/>
        <w:tab w:val="right" w:pos="9360"/>
      </w:tabs>
    </w:pPr>
  </w:style>
  <w:style w:type="character" w:customStyle="1" w:styleId="FooterChar">
    <w:name w:val="Footer Char"/>
    <w:basedOn w:val="DefaultParagraphFont"/>
    <w:link w:val="Footer"/>
    <w:uiPriority w:val="99"/>
    <w:rsid w:val="009B4EE0"/>
    <w:rPr>
      <w:rFonts w:ascii="Arial" w:eastAsia="Arial" w:hAnsi="Arial" w:cs="Arial"/>
      <w:sz w:val="22"/>
      <w:szCs w:val="22"/>
      <w:lang w:bidi="en-US"/>
    </w:rPr>
  </w:style>
  <w:style w:type="paragraph" w:customStyle="1" w:styleId="BasicParagraph">
    <w:name w:val="[Basic Paragraph]"/>
    <w:basedOn w:val="Normal"/>
    <w:uiPriority w:val="99"/>
    <w:rsid w:val="009B4EE0"/>
    <w:pPr>
      <w:widowControl/>
      <w:adjustRightInd w:val="0"/>
      <w:spacing w:line="288" w:lineRule="auto"/>
      <w:textAlignment w:val="center"/>
    </w:pPr>
    <w:rPr>
      <w:rFonts w:ascii="MinionPro-Regular" w:eastAsia="Calibri" w:hAnsi="MinionPro-Regular" w:cs="MinionPro-Regular"/>
      <w:color w:val="000000"/>
      <w:sz w:val="24"/>
      <w:szCs w:val="24"/>
      <w:lang w:bidi="ar-SA"/>
    </w:rPr>
  </w:style>
  <w:style w:type="character" w:styleId="PageNumber">
    <w:name w:val="page number"/>
    <w:basedOn w:val="DefaultParagraphFont"/>
    <w:uiPriority w:val="99"/>
    <w:semiHidden/>
    <w:unhideWhenUsed/>
    <w:rsid w:val="009B4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4388">
      <w:bodyDiv w:val="1"/>
      <w:marLeft w:val="0"/>
      <w:marRight w:val="0"/>
      <w:marTop w:val="0"/>
      <w:marBottom w:val="0"/>
      <w:divBdr>
        <w:top w:val="none" w:sz="0" w:space="0" w:color="auto"/>
        <w:left w:val="none" w:sz="0" w:space="0" w:color="auto"/>
        <w:bottom w:val="none" w:sz="0" w:space="0" w:color="auto"/>
        <w:right w:val="none" w:sz="0" w:space="0" w:color="auto"/>
      </w:divBdr>
    </w:div>
    <w:div w:id="688602382">
      <w:bodyDiv w:val="1"/>
      <w:marLeft w:val="0"/>
      <w:marRight w:val="0"/>
      <w:marTop w:val="0"/>
      <w:marBottom w:val="0"/>
      <w:divBdr>
        <w:top w:val="none" w:sz="0" w:space="0" w:color="auto"/>
        <w:left w:val="none" w:sz="0" w:space="0" w:color="auto"/>
        <w:bottom w:val="none" w:sz="0" w:space="0" w:color="auto"/>
        <w:right w:val="none" w:sz="0" w:space="0" w:color="auto"/>
      </w:divBdr>
    </w:div>
    <w:div w:id="1719621810">
      <w:bodyDiv w:val="1"/>
      <w:marLeft w:val="0"/>
      <w:marRight w:val="0"/>
      <w:marTop w:val="0"/>
      <w:marBottom w:val="0"/>
      <w:divBdr>
        <w:top w:val="none" w:sz="0" w:space="0" w:color="auto"/>
        <w:left w:val="none" w:sz="0" w:space="0" w:color="auto"/>
        <w:bottom w:val="none" w:sz="0" w:space="0" w:color="auto"/>
        <w:right w:val="none" w:sz="0" w:space="0" w:color="auto"/>
      </w:divBdr>
    </w:div>
    <w:div w:id="190830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hJadEVDIJV5bj_fkfM1yyPDcah2lWeXySmpyjTbdovjVdLA/view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links.org/LTLGP-2022-Call-for-Concept-No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Vibrant">
      <a:dk1>
        <a:srgbClr val="000000"/>
      </a:dk1>
      <a:lt1>
        <a:srgbClr val="FFFFFF"/>
      </a:lt1>
      <a:dk2>
        <a:srgbClr val="44546A"/>
      </a:dk2>
      <a:lt2>
        <a:srgbClr val="E7E6E6"/>
      </a:lt2>
      <a:accent1>
        <a:srgbClr val="003349"/>
      </a:accent1>
      <a:accent2>
        <a:srgbClr val="4683FF"/>
      </a:accent2>
      <a:accent3>
        <a:srgbClr val="00EBAA"/>
      </a:accent3>
      <a:accent4>
        <a:srgbClr val="963BFF"/>
      </a:accent4>
      <a:accent5>
        <a:srgbClr val="C1ED0C"/>
      </a:accent5>
      <a:accent6>
        <a:srgbClr val="FF4B5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xvZI9NkQMDpfk6XzLdqEXL3aQ==">AMUW2mU42Jzfj6KpyQZqDGQLy8iO6s8TuwPVP/0p1DUjLaN2kYN+OpTyFCpSgFMpJcE9aogubpsPy9y6Xt+/lLVUzlayNzQ2OXMNc0k7V77EnWPd1il/Q+w=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Connect</dc:creator>
  <cp:keywords>, docId:083B9A7455380D27C17320C09F8856F1</cp:keywords>
  <cp:lastModifiedBy>Reed, Brianna</cp:lastModifiedBy>
  <cp:revision>5</cp:revision>
  <dcterms:created xsi:type="dcterms:W3CDTF">2021-03-25T18:56:00Z</dcterms:created>
  <dcterms:modified xsi:type="dcterms:W3CDTF">2022-05-20T21:30:00Z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Adobe InDesign 16.0 (Macintosh)</vt:lpwstr>
  </property>
  <property fmtid="{D5CDD505-2E9C-101B-9397-08002B2CF9AE}" pid="4" name="LastSaved">
    <vt:filetime>2021-02-08T00:00:00Z</vt:filetime>
  </property>
</Properties>
</file>